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28" w:rsidRDefault="00E02ADF">
      <w:pPr>
        <w:pStyle w:val="PreformattedText"/>
        <w:jc w:val="center"/>
      </w:pPr>
      <w:r>
        <w:rPr>
          <w:rFonts w:ascii="Verdana" w:hAnsi="Verdana"/>
          <w:b/>
          <w:bCs/>
          <w:sz w:val="24"/>
          <w:szCs w:val="24"/>
        </w:rPr>
        <w:t>Pády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</w:pPr>
      <w:r>
        <w:rPr>
          <w:rFonts w:ascii="Verdana" w:hAnsi="Verdana"/>
          <w:sz w:val="24"/>
          <w:szCs w:val="24"/>
        </w:rPr>
        <w:t>Pády ve vyšším věku jsou velmi časté. S přibývajícím věkem přibývá i pádů. Pád lze charakterizovat jako změnu polohy, která končí kontaktem lidského těla se zemí.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 xml:space="preserve">Rozdělení pádů </w:t>
      </w:r>
      <w:r>
        <w:rPr>
          <w:rFonts w:ascii="Verdana" w:hAnsi="Verdana"/>
          <w:b/>
          <w:bCs/>
          <w:sz w:val="24"/>
          <w:szCs w:val="24"/>
        </w:rPr>
        <w:t>podle příčin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</w:pPr>
      <w:r>
        <w:rPr>
          <w:rFonts w:ascii="Verdana" w:hAnsi="Verdana"/>
          <w:sz w:val="24"/>
          <w:szCs w:val="24"/>
        </w:rPr>
        <w:t>pády z vnitřních příčin – objevují se při nějaké nemoci nebo poruše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  <w:numPr>
          <w:ilvl w:val="0"/>
          <w:numId w:val="5"/>
        </w:numPr>
      </w:pPr>
      <w:r>
        <w:rPr>
          <w:rFonts w:ascii="Verdana" w:hAnsi="Verdana"/>
          <w:sz w:val="24"/>
          <w:szCs w:val="24"/>
        </w:rPr>
        <w:t>kardiovaskulární nemoci – náhlá změna krevního tlaku, infarkt myokardu</w:t>
      </w:r>
    </w:p>
    <w:p w:rsidR="00E95728" w:rsidRDefault="00E02ADF">
      <w:pPr>
        <w:pStyle w:val="PreformattedText"/>
        <w:numPr>
          <w:ilvl w:val="0"/>
          <w:numId w:val="2"/>
        </w:numPr>
      </w:pPr>
      <w:r>
        <w:rPr>
          <w:rFonts w:ascii="Verdana" w:hAnsi="Verdana"/>
          <w:sz w:val="24"/>
          <w:szCs w:val="24"/>
        </w:rPr>
        <w:t>neurologická onemocnění – Parkinsonova choroba, cévní mozková příhoda</w:t>
      </w:r>
    </w:p>
    <w:p w:rsidR="00E95728" w:rsidRDefault="00E02ADF">
      <w:pPr>
        <w:pStyle w:val="PreformattedText"/>
        <w:numPr>
          <w:ilvl w:val="0"/>
          <w:numId w:val="2"/>
        </w:numPr>
      </w:pPr>
      <w:r>
        <w:rPr>
          <w:rFonts w:ascii="Verdana" w:hAnsi="Verdana"/>
          <w:sz w:val="24"/>
          <w:szCs w:val="24"/>
        </w:rPr>
        <w:t xml:space="preserve">onemocnění pohybového systému – </w:t>
      </w:r>
      <w:r>
        <w:rPr>
          <w:rFonts w:ascii="Verdana" w:hAnsi="Verdana"/>
          <w:sz w:val="24"/>
          <w:szCs w:val="24"/>
        </w:rPr>
        <w:t>záněty kloubů, artróza velkých kloubů, poruchy smyslů – zhoršený zrak a sluch</w:t>
      </w:r>
    </w:p>
    <w:p w:rsidR="00E95728" w:rsidRDefault="00E02ADF">
      <w:pPr>
        <w:pStyle w:val="PreformattedText"/>
        <w:numPr>
          <w:ilvl w:val="0"/>
          <w:numId w:val="2"/>
        </w:numPr>
      </w:pPr>
      <w:r>
        <w:rPr>
          <w:rFonts w:ascii="Verdana" w:hAnsi="Verdana"/>
          <w:sz w:val="24"/>
          <w:szCs w:val="24"/>
        </w:rPr>
        <w:t>duševní poruchy – depresivní stavy, psychotické poruchy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</w:pPr>
      <w:r>
        <w:rPr>
          <w:rFonts w:ascii="Verdana" w:hAnsi="Verdana"/>
          <w:sz w:val="24"/>
          <w:szCs w:val="24"/>
        </w:rPr>
        <w:t>pády ze zevních příčin – příčiny, které pocházejí ze zevního prostředí seniora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  <w:numPr>
          <w:ilvl w:val="0"/>
          <w:numId w:val="6"/>
        </w:numPr>
      </w:pPr>
      <w:r>
        <w:rPr>
          <w:rFonts w:ascii="Verdana" w:hAnsi="Verdana"/>
          <w:sz w:val="24"/>
          <w:szCs w:val="24"/>
        </w:rPr>
        <w:t>nevhodně nebo nedostatečně vybavený byt</w:t>
      </w:r>
    </w:p>
    <w:p w:rsidR="00E95728" w:rsidRDefault="00E02ADF">
      <w:pPr>
        <w:pStyle w:val="PreformattedText"/>
        <w:numPr>
          <w:ilvl w:val="0"/>
          <w:numId w:val="3"/>
        </w:numPr>
      </w:pPr>
      <w:r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>edostatečné osvětlení (snižování spotřeby elektrické energie)</w:t>
      </w:r>
    </w:p>
    <w:p w:rsidR="00E95728" w:rsidRDefault="00E02ADF">
      <w:pPr>
        <w:pStyle w:val="PreformattedText"/>
        <w:numPr>
          <w:ilvl w:val="0"/>
          <w:numId w:val="3"/>
        </w:numPr>
      </w:pPr>
      <w:r>
        <w:rPr>
          <w:rFonts w:ascii="Verdana" w:hAnsi="Verdana"/>
          <w:sz w:val="24"/>
          <w:szCs w:val="24"/>
        </w:rPr>
        <w:t>nevhodně umístěné světlo (světlo svítí přímo do obličeje, nelze dobře dosáhnout na vypínač apod.)</w:t>
      </w:r>
    </w:p>
    <w:p w:rsidR="00E95728" w:rsidRDefault="00E02ADF">
      <w:pPr>
        <w:pStyle w:val="PreformattedText"/>
        <w:numPr>
          <w:ilvl w:val="0"/>
          <w:numId w:val="3"/>
        </w:numPr>
      </w:pPr>
      <w:r>
        <w:rPr>
          <w:rFonts w:ascii="Verdana" w:hAnsi="Verdana"/>
          <w:sz w:val="24"/>
          <w:szCs w:val="24"/>
        </w:rPr>
        <w:t>nevhodné podlahové krytiny (kluzké, malé koberečky)</w:t>
      </w:r>
    </w:p>
    <w:p w:rsidR="00E95728" w:rsidRDefault="00E02ADF">
      <w:pPr>
        <w:pStyle w:val="PreformattedText"/>
        <w:numPr>
          <w:ilvl w:val="0"/>
          <w:numId w:val="3"/>
        </w:numPr>
      </w:pPr>
      <w:r>
        <w:rPr>
          <w:rFonts w:ascii="Verdana" w:hAnsi="Verdana"/>
          <w:sz w:val="24"/>
          <w:szCs w:val="24"/>
        </w:rPr>
        <w:t>nepřítomnost madel na WC, v koupelně</w:t>
      </w:r>
    </w:p>
    <w:p w:rsidR="00E95728" w:rsidRDefault="00E02ADF">
      <w:pPr>
        <w:pStyle w:val="PreformattedText"/>
        <w:numPr>
          <w:ilvl w:val="0"/>
          <w:numId w:val="3"/>
        </w:numPr>
      </w:pPr>
      <w:r>
        <w:rPr>
          <w:rFonts w:ascii="Verdana" w:hAnsi="Verdana"/>
          <w:sz w:val="24"/>
          <w:szCs w:val="24"/>
        </w:rPr>
        <w:t>nevhodn</w:t>
      </w:r>
      <w:r>
        <w:rPr>
          <w:rFonts w:ascii="Verdana" w:hAnsi="Verdana"/>
          <w:sz w:val="24"/>
          <w:szCs w:val="24"/>
        </w:rPr>
        <w:t>á obuv (nadměrná velikost, podpatky, pantofle)</w:t>
      </w:r>
    </w:p>
    <w:p w:rsidR="00E95728" w:rsidRDefault="00E02ADF">
      <w:pPr>
        <w:pStyle w:val="PreformattedText"/>
        <w:numPr>
          <w:ilvl w:val="0"/>
          <w:numId w:val="3"/>
        </w:numPr>
      </w:pPr>
      <w:r>
        <w:rPr>
          <w:rFonts w:ascii="Verdana" w:hAnsi="Verdana"/>
          <w:sz w:val="24"/>
          <w:szCs w:val="24"/>
        </w:rPr>
        <w:t>nedostatečné vybavení kompenzačními pomůckami pro chůzi (hole, chodítka)</w:t>
      </w:r>
    </w:p>
    <w:p w:rsidR="00E95728" w:rsidRDefault="00E02ADF">
      <w:pPr>
        <w:pStyle w:val="PreformattedText"/>
        <w:numPr>
          <w:ilvl w:val="0"/>
          <w:numId w:val="3"/>
        </w:numPr>
      </w:pPr>
      <w:r>
        <w:rPr>
          <w:rFonts w:ascii="Verdana" w:hAnsi="Verdana"/>
          <w:sz w:val="24"/>
          <w:szCs w:val="24"/>
        </w:rPr>
        <w:t>nebezpečné činnosti seniora (práce na štaflích, úklid vrchních částí skříní – senior stojí na židli, stoličce)</w:t>
      </w:r>
    </w:p>
    <w:p w:rsidR="00E95728" w:rsidRDefault="00E02ADF">
      <w:pPr>
        <w:pStyle w:val="PreformattedText"/>
        <w:numPr>
          <w:ilvl w:val="0"/>
          <w:numId w:val="3"/>
        </w:numPr>
      </w:pPr>
      <w:r>
        <w:rPr>
          <w:rFonts w:ascii="Verdana" w:hAnsi="Verdana"/>
          <w:sz w:val="24"/>
          <w:szCs w:val="24"/>
        </w:rPr>
        <w:t xml:space="preserve">cestování v dopravě </w:t>
      </w:r>
      <w:r>
        <w:rPr>
          <w:rFonts w:ascii="Verdana" w:hAnsi="Verdana"/>
          <w:sz w:val="24"/>
          <w:szCs w:val="24"/>
        </w:rPr>
        <w:t>(chybí doprovod, zhoršená pohyblivost, nezájem spolucestujících apod.)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>Rizikové faktory pádů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</w:pPr>
      <w:r>
        <w:rPr>
          <w:rFonts w:ascii="Verdana" w:hAnsi="Verdana"/>
          <w:sz w:val="24"/>
          <w:szCs w:val="24"/>
        </w:rPr>
        <w:t>Existují vlivy, které zvyšují riziko pádů. Pečovatel o nich musí být dobře informován, aby jim mohl během ošetřování klientů úspěšně čelit.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 xml:space="preserve">Věk </w:t>
      </w:r>
      <w:r>
        <w:rPr>
          <w:rFonts w:ascii="Verdana" w:hAnsi="Verdana"/>
          <w:sz w:val="24"/>
          <w:szCs w:val="24"/>
        </w:rPr>
        <w:t xml:space="preserve">– je to faktor, </w:t>
      </w:r>
      <w:r>
        <w:rPr>
          <w:rFonts w:ascii="Verdana" w:hAnsi="Verdana"/>
          <w:sz w:val="24"/>
          <w:szCs w:val="24"/>
        </w:rPr>
        <w:t>který ovlivnit nemůžeme. Až u 50 % osob nad 85 let dochází k pádu. U seniorů se objevuje ranní hypotenze, snížený krevní tlak poté, co senior rychle vstane z lůžka.</w:t>
      </w:r>
    </w:p>
    <w:p w:rsidR="00E95728" w:rsidRDefault="00E02ADF">
      <w:pPr>
        <w:pStyle w:val="PreformattedText"/>
      </w:pPr>
      <w:r>
        <w:rPr>
          <w:rFonts w:ascii="Verdana" w:hAnsi="Verdana"/>
          <w:sz w:val="24"/>
          <w:szCs w:val="24"/>
        </w:rPr>
        <w:t xml:space="preserve">Prevence: naučit seniora správně vstávat z lůžka, zajistit vhodné lůžko vybavené pomůckami </w:t>
      </w:r>
      <w:r>
        <w:rPr>
          <w:rFonts w:ascii="Verdana" w:hAnsi="Verdana"/>
          <w:sz w:val="24"/>
          <w:szCs w:val="24"/>
        </w:rPr>
        <w:t>usnadňujícími pohyb v lůžku a bezpečné vstávání.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lastRenderedPageBreak/>
        <w:t>Užívání léků</w:t>
      </w:r>
      <w:r>
        <w:rPr>
          <w:rFonts w:ascii="Verdana" w:hAnsi="Verdana"/>
          <w:sz w:val="24"/>
          <w:szCs w:val="24"/>
        </w:rPr>
        <w:t xml:space="preserve"> -  často užívají větší množství léků, jako např. antidepresiva, psychofarmaka, antihypertenziva, analgetika, hypnotika – některé z nich mohou mít výrazný tlumivý účinek i během dne.</w:t>
      </w:r>
    </w:p>
    <w:p w:rsidR="00E95728" w:rsidRDefault="00E02ADF">
      <w:pPr>
        <w:pStyle w:val="PreformattedText"/>
      </w:pPr>
      <w:r>
        <w:rPr>
          <w:rFonts w:ascii="Verdana" w:hAnsi="Verdana"/>
          <w:sz w:val="24"/>
          <w:szCs w:val="24"/>
        </w:rPr>
        <w:t>Prevence: z</w:t>
      </w:r>
      <w:r>
        <w:rPr>
          <w:rFonts w:ascii="Verdana" w:hAnsi="Verdana"/>
          <w:sz w:val="24"/>
          <w:szCs w:val="24"/>
        </w:rPr>
        <w:t>konzultovat s ošetřujícím lékařem kombinaci léků, poučit seniora o vedlejších účincích léků a správném užívání, dávkování, kontrolovat užívání léků, připravit léky do dávkovačů.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 xml:space="preserve">Narušená chůze a svalová slabost </w:t>
      </w:r>
      <w:r>
        <w:rPr>
          <w:rFonts w:ascii="Verdana" w:hAnsi="Verdana"/>
          <w:sz w:val="24"/>
          <w:szCs w:val="24"/>
        </w:rPr>
        <w:t xml:space="preserve">– obecně je doprovodným znakem stáří bolest </w:t>
      </w:r>
      <w:r>
        <w:rPr>
          <w:rFonts w:ascii="Verdana" w:hAnsi="Verdana"/>
          <w:sz w:val="24"/>
          <w:szCs w:val="24"/>
        </w:rPr>
        <w:t>kloubů, které se většina seniorů nevyhne. Záleží však na intenzitě bolesti a na tom, jak se senior naučí s ní žít. Bolest může zvyšovat i nevhodné používání kompenzačních pomůcek, např. špatná výška berlí.</w:t>
      </w:r>
    </w:p>
    <w:p w:rsidR="00E95728" w:rsidRDefault="00E02ADF">
      <w:pPr>
        <w:pStyle w:val="PreformattedText"/>
      </w:pPr>
      <w:r>
        <w:rPr>
          <w:rFonts w:ascii="Verdana" w:hAnsi="Verdana"/>
          <w:sz w:val="24"/>
          <w:szCs w:val="24"/>
        </w:rPr>
        <w:t>Prevence: užívání vhodných analgetik, správné dávk</w:t>
      </w:r>
      <w:r>
        <w:rPr>
          <w:rFonts w:ascii="Verdana" w:hAnsi="Verdana"/>
          <w:sz w:val="24"/>
          <w:szCs w:val="24"/>
        </w:rPr>
        <w:t>ování analgetik, rehabilitace, kompenzační pomůcky „na míru“, naučit správně používat kompenzační pomůcky.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</w:pPr>
      <w:r>
        <w:rPr>
          <w:rFonts w:ascii="Verdana" w:hAnsi="Verdana"/>
          <w:b/>
          <w:bCs/>
          <w:sz w:val="24"/>
          <w:szCs w:val="24"/>
        </w:rPr>
        <w:t>Komplikace pádů</w:t>
      </w:r>
    </w:p>
    <w:p w:rsidR="00E95728" w:rsidRDefault="00E95728">
      <w:pPr>
        <w:pStyle w:val="PreformattedText"/>
        <w:rPr>
          <w:rFonts w:ascii="Verdana" w:hAnsi="Verdana"/>
          <w:b/>
          <w:bCs/>
          <w:sz w:val="24"/>
          <w:szCs w:val="24"/>
        </w:rPr>
      </w:pPr>
    </w:p>
    <w:p w:rsidR="00E95728" w:rsidRDefault="00E02ADF">
      <w:pPr>
        <w:pStyle w:val="PreformattedText"/>
      </w:pPr>
      <w:r>
        <w:rPr>
          <w:rFonts w:ascii="Verdana" w:hAnsi="Verdana"/>
          <w:sz w:val="24"/>
          <w:szCs w:val="24"/>
        </w:rPr>
        <w:t xml:space="preserve">Při pádu dojde k pohmoždění nebo poranění měkkých tkání – objevují se hematomy, podvrtnutí kloubů, fraktury krčku stehenní kosti, </w:t>
      </w:r>
      <w:r>
        <w:rPr>
          <w:rFonts w:ascii="Verdana" w:hAnsi="Verdana"/>
          <w:sz w:val="24"/>
          <w:szCs w:val="24"/>
        </w:rPr>
        <w:t>zápěstí – v těchto případech vždy zajistíme lékařské ošetření.</w:t>
      </w:r>
    </w:p>
    <w:p w:rsidR="00E95728" w:rsidRDefault="00E02ADF">
      <w:pPr>
        <w:pStyle w:val="PreformattedText"/>
      </w:pPr>
      <w:r>
        <w:rPr>
          <w:rFonts w:ascii="Verdana" w:hAnsi="Verdana"/>
          <w:sz w:val="24"/>
          <w:szCs w:val="24"/>
        </w:rPr>
        <w:t>Často může dojít k úrazu hlavy – nepodceňujeme ani drobné úrazy hlavy, vždy zajistíme lékařské vyšetření, hrozí riziko krvácení do mozku.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</w:pPr>
      <w:r>
        <w:rPr>
          <w:rFonts w:ascii="Verdana" w:hAnsi="Verdana"/>
          <w:sz w:val="24"/>
          <w:szCs w:val="24"/>
        </w:rPr>
        <w:t>Dlouhodobé komplikace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  <w:numPr>
          <w:ilvl w:val="0"/>
          <w:numId w:val="7"/>
        </w:numPr>
      </w:pPr>
      <w:r>
        <w:rPr>
          <w:rFonts w:ascii="Verdana" w:hAnsi="Verdana"/>
          <w:sz w:val="24"/>
          <w:szCs w:val="24"/>
        </w:rPr>
        <w:t xml:space="preserve">imobilita seniora – může </w:t>
      </w:r>
      <w:r>
        <w:rPr>
          <w:rFonts w:ascii="Verdana" w:hAnsi="Verdana"/>
          <w:sz w:val="24"/>
          <w:szCs w:val="24"/>
        </w:rPr>
        <w:t>vyvolat infekční komplikace – zápal plic, který může být i příčinou úmrtí seniora</w:t>
      </w:r>
    </w:p>
    <w:p w:rsidR="00E95728" w:rsidRDefault="00E95728">
      <w:pPr>
        <w:pStyle w:val="PreformattedText"/>
        <w:rPr>
          <w:rFonts w:ascii="Verdana" w:hAnsi="Verdana"/>
          <w:sz w:val="24"/>
          <w:szCs w:val="24"/>
        </w:rPr>
      </w:pPr>
    </w:p>
    <w:p w:rsidR="00E95728" w:rsidRDefault="00E02ADF">
      <w:pPr>
        <w:pStyle w:val="PreformattedText"/>
        <w:numPr>
          <w:ilvl w:val="0"/>
          <w:numId w:val="4"/>
        </w:numPr>
      </w:pPr>
      <w:r>
        <w:rPr>
          <w:rFonts w:ascii="Verdana" w:hAnsi="Verdana"/>
          <w:sz w:val="24"/>
          <w:szCs w:val="24"/>
        </w:rPr>
        <w:t>závislost na pomoci druhých, strach z opakovaného pádu – v případě, že nemůže péči zajistit rodina, kontaktujeme domácí péči, pečovatelskou službu, charitu, v krajním případ</w:t>
      </w:r>
      <w:r>
        <w:rPr>
          <w:rFonts w:ascii="Verdana" w:hAnsi="Verdana"/>
          <w:sz w:val="24"/>
          <w:szCs w:val="24"/>
        </w:rPr>
        <w:t>ě volíme ústavní péči</w:t>
      </w:r>
    </w:p>
    <w:sectPr w:rsidR="00E95728" w:rsidSect="00E95728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ADF" w:rsidRDefault="00E02ADF" w:rsidP="00E95728">
      <w:r>
        <w:separator/>
      </w:r>
    </w:p>
  </w:endnote>
  <w:endnote w:type="continuationSeparator" w:id="0">
    <w:p w:rsidR="00E02ADF" w:rsidRDefault="00E02ADF" w:rsidP="00E9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3E" w:rsidRDefault="00F1113E">
    <w:pPr>
      <w:pStyle w:val="Zpat"/>
    </w:pPr>
    <w:r w:rsidRPr="00F1113E">
      <w:drawing>
        <wp:inline distT="0" distB="0" distL="0" distR="0">
          <wp:extent cx="5760720" cy="1162685"/>
          <wp:effectExtent l="19050" t="0" r="0" b="0"/>
          <wp:docPr id="3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ADF" w:rsidRDefault="00E02ADF" w:rsidP="00E95728">
      <w:r w:rsidRPr="00E95728">
        <w:rPr>
          <w:color w:val="000000"/>
        </w:rPr>
        <w:separator/>
      </w:r>
    </w:p>
  </w:footnote>
  <w:footnote w:type="continuationSeparator" w:id="0">
    <w:p w:rsidR="00E02ADF" w:rsidRDefault="00E02ADF" w:rsidP="00E95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44569"/>
    <w:multiLevelType w:val="multilevel"/>
    <w:tmpl w:val="344A57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58C96358"/>
    <w:multiLevelType w:val="multilevel"/>
    <w:tmpl w:val="E252196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6E8706A2"/>
    <w:multiLevelType w:val="multilevel"/>
    <w:tmpl w:val="4E92C6E4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72F3251B"/>
    <w:multiLevelType w:val="multilevel"/>
    <w:tmpl w:val="5266A3B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/>
  </w:num>
  <w:num w:numId="6">
    <w:abstractNumId w:val="1"/>
    <w:lvlOverride w:ilvl="0"/>
  </w:num>
  <w:num w:numId="7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5728"/>
    <w:rsid w:val="00E02ADF"/>
    <w:rsid w:val="00E95728"/>
    <w:rsid w:val="00F1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95728"/>
    <w:pPr>
      <w:widowControl/>
    </w:pPr>
  </w:style>
  <w:style w:type="paragraph" w:customStyle="1" w:styleId="Heading">
    <w:name w:val="Heading"/>
    <w:basedOn w:val="Standard"/>
    <w:next w:val="Textbody"/>
    <w:rsid w:val="00E9572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95728"/>
    <w:pPr>
      <w:spacing w:after="120"/>
    </w:pPr>
  </w:style>
  <w:style w:type="paragraph" w:styleId="Seznam">
    <w:name w:val="List"/>
    <w:basedOn w:val="Textbody"/>
    <w:rsid w:val="00E95728"/>
  </w:style>
  <w:style w:type="paragraph" w:customStyle="1" w:styleId="Caption">
    <w:name w:val="Caption"/>
    <w:basedOn w:val="Standard"/>
    <w:rsid w:val="00E9572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95728"/>
    <w:pPr>
      <w:suppressLineNumbers/>
    </w:pPr>
  </w:style>
  <w:style w:type="paragraph" w:customStyle="1" w:styleId="PreformattedText">
    <w:name w:val="Preformatted Text"/>
    <w:basedOn w:val="Standard"/>
    <w:rsid w:val="00E95728"/>
    <w:rPr>
      <w:rFonts w:ascii="Courier New" w:eastAsia="NSimSun" w:hAnsi="Courier New" w:cs="Courier New"/>
      <w:sz w:val="20"/>
      <w:szCs w:val="20"/>
    </w:rPr>
  </w:style>
  <w:style w:type="character" w:customStyle="1" w:styleId="ListLabel1">
    <w:name w:val="ListLabel 1"/>
    <w:rsid w:val="00E95728"/>
    <w:rPr>
      <w:rFonts w:cs="Courier New"/>
    </w:rPr>
  </w:style>
  <w:style w:type="numbering" w:customStyle="1" w:styleId="WWNum1">
    <w:name w:val="WWNum1"/>
    <w:basedOn w:val="Bezseznamu"/>
    <w:rsid w:val="00E95728"/>
    <w:pPr>
      <w:numPr>
        <w:numId w:val="1"/>
      </w:numPr>
    </w:pPr>
  </w:style>
  <w:style w:type="numbering" w:customStyle="1" w:styleId="WWNum2">
    <w:name w:val="WWNum2"/>
    <w:basedOn w:val="Bezseznamu"/>
    <w:rsid w:val="00E95728"/>
    <w:pPr>
      <w:numPr>
        <w:numId w:val="2"/>
      </w:numPr>
    </w:pPr>
  </w:style>
  <w:style w:type="numbering" w:customStyle="1" w:styleId="WWNum3">
    <w:name w:val="WWNum3"/>
    <w:basedOn w:val="Bezseznamu"/>
    <w:rsid w:val="00E95728"/>
    <w:pPr>
      <w:numPr>
        <w:numId w:val="3"/>
      </w:numPr>
    </w:pPr>
  </w:style>
  <w:style w:type="numbering" w:customStyle="1" w:styleId="WWNum4">
    <w:name w:val="WWNum4"/>
    <w:basedOn w:val="Bezseznamu"/>
    <w:rsid w:val="00E95728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F1113E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1113E"/>
    <w:rPr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F1113E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F1113E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13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13E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Jmeno Prijmeni</dc:creator>
  <cp:lastModifiedBy>strna</cp:lastModifiedBy>
  <cp:revision>1</cp:revision>
  <dcterms:created xsi:type="dcterms:W3CDTF">2014-03-20T06:16:00Z</dcterms:created>
  <dcterms:modified xsi:type="dcterms:W3CDTF">2014-04-25T08:01:00Z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