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18" w:rsidRPr="007E6D3E" w:rsidRDefault="00827018">
      <w:pPr>
        <w:jc w:val="center"/>
        <w:rPr>
          <w:sz w:val="32"/>
        </w:rPr>
      </w:pPr>
      <w:r w:rsidRPr="007E6D3E">
        <w:rPr>
          <w:sz w:val="32"/>
        </w:rPr>
        <w:t>ONKOLOGICKY NEMOCNÝ</w:t>
      </w:r>
    </w:p>
    <w:p w:rsidR="00ED46A6" w:rsidRPr="007E6D3E" w:rsidRDefault="00ED46A6">
      <w:pPr>
        <w:jc w:val="center"/>
        <w:rPr>
          <w:b/>
          <w:sz w:val="32"/>
        </w:rPr>
      </w:pPr>
    </w:p>
    <w:p w:rsidR="00ED46A6" w:rsidRDefault="00ED46A6">
      <w:pPr>
        <w:jc w:val="center"/>
        <w:rPr>
          <w:b/>
          <w:sz w:val="32"/>
          <w:u w:val="single"/>
        </w:rPr>
      </w:pPr>
    </w:p>
    <w:p w:rsidR="00EA0C9A" w:rsidRDefault="00827018" w:rsidP="00827018">
      <w:pPr>
        <w:rPr>
          <w:b/>
          <w:sz w:val="28"/>
          <w:szCs w:val="28"/>
        </w:rPr>
      </w:pPr>
      <w:r w:rsidRPr="00A06510">
        <w:rPr>
          <w:b/>
          <w:sz w:val="28"/>
          <w:szCs w:val="28"/>
        </w:rPr>
        <w:t>Onkologie</w:t>
      </w:r>
      <w:r w:rsidR="007E6D3E" w:rsidRPr="00A06510">
        <w:rPr>
          <w:b/>
          <w:sz w:val="28"/>
          <w:szCs w:val="28"/>
        </w:rPr>
        <w:t xml:space="preserve"> </w:t>
      </w:r>
    </w:p>
    <w:p w:rsidR="007E6D3E" w:rsidRPr="00993969" w:rsidRDefault="00EA0C9A" w:rsidP="00827018">
      <w:pPr>
        <w:rPr>
          <w:szCs w:val="24"/>
        </w:rPr>
      </w:pPr>
      <w:r>
        <w:rPr>
          <w:szCs w:val="24"/>
        </w:rPr>
        <w:t>L</w:t>
      </w:r>
      <w:r w:rsidR="00827018">
        <w:rPr>
          <w:szCs w:val="24"/>
        </w:rPr>
        <w:t>ékařský obor</w:t>
      </w:r>
      <w:r w:rsidR="00827018" w:rsidRPr="00827018">
        <w:rPr>
          <w:szCs w:val="24"/>
        </w:rPr>
        <w:t>, který se zabývá prevencí, diagnostikou a léčbou nádorových</w:t>
      </w:r>
      <w:r>
        <w:rPr>
          <w:szCs w:val="24"/>
        </w:rPr>
        <w:t xml:space="preserve"> </w:t>
      </w:r>
      <w:r w:rsidR="009A5002">
        <w:rPr>
          <w:szCs w:val="24"/>
        </w:rPr>
        <w:t>onemocnění.</w:t>
      </w:r>
    </w:p>
    <w:p w:rsidR="00827018" w:rsidRDefault="00827018" w:rsidP="007E6D3E">
      <w:pPr>
        <w:tabs>
          <w:tab w:val="left" w:pos="360"/>
        </w:tabs>
        <w:spacing w:line="240" w:lineRule="atLeast"/>
      </w:pPr>
      <w:r w:rsidRPr="009A5002">
        <w:t>On</w:t>
      </w:r>
      <w:r w:rsidR="007E6D3E" w:rsidRPr="009A5002">
        <w:t>kologická onemocnění stojí na předním místě</w:t>
      </w:r>
      <w:r w:rsidRPr="009A5002">
        <w:t xml:space="preserve"> </w:t>
      </w:r>
      <w:r w:rsidR="007E6D3E" w:rsidRPr="009A5002">
        <w:t xml:space="preserve">z hlediska úmrtnosti </w:t>
      </w:r>
      <w:r w:rsidRPr="009A5002">
        <w:t>dospělých</w:t>
      </w:r>
      <w:r w:rsidR="007E6D3E" w:rsidRPr="009A5002">
        <w:t xml:space="preserve"> i dětských</w:t>
      </w:r>
      <w:r w:rsidR="007E6D3E">
        <w:t xml:space="preserve"> pacientů,</w:t>
      </w:r>
      <w:r w:rsidR="007E6D3E" w:rsidRPr="007E6D3E">
        <w:t xml:space="preserve"> </w:t>
      </w:r>
      <w:r w:rsidR="007E6D3E">
        <w:t xml:space="preserve">přinášejí řadu problémů sociálních, psychických, ekonomických. </w:t>
      </w:r>
    </w:p>
    <w:p w:rsidR="00827018" w:rsidRDefault="00993969" w:rsidP="007E6D3E">
      <w:pPr>
        <w:tabs>
          <w:tab w:val="left" w:pos="360"/>
        </w:tabs>
        <w:spacing w:line="240" w:lineRule="atLeast"/>
      </w:pPr>
      <w:r>
        <w:t>N</w:t>
      </w:r>
      <w:r w:rsidR="00827018">
        <w:t>ádorová onemocnění se léčí na oddělení klinické onkologie</w:t>
      </w:r>
    </w:p>
    <w:p w:rsidR="009A5002" w:rsidRPr="00A06510" w:rsidRDefault="009A5002" w:rsidP="007E6D3E">
      <w:pPr>
        <w:tabs>
          <w:tab w:val="left" w:pos="360"/>
        </w:tabs>
        <w:spacing w:line="240" w:lineRule="atLeast"/>
        <w:rPr>
          <w:b/>
        </w:rPr>
      </w:pPr>
    </w:p>
    <w:p w:rsidR="00EA0C9A" w:rsidRDefault="00A06510" w:rsidP="00827018">
      <w:pPr>
        <w:pStyle w:val="Odstavecseseznamem"/>
        <w:tabs>
          <w:tab w:val="left" w:pos="360"/>
        </w:tabs>
        <w:spacing w:line="240" w:lineRule="atLeast"/>
        <w:ind w:left="0"/>
      </w:pPr>
      <w:r>
        <w:rPr>
          <w:b/>
          <w:sz w:val="28"/>
          <w:szCs w:val="28"/>
        </w:rPr>
        <w:t xml:space="preserve">Nádor </w:t>
      </w:r>
      <w:r w:rsidR="00827018" w:rsidRPr="00A06510">
        <w:rPr>
          <w:b/>
          <w:szCs w:val="24"/>
        </w:rPr>
        <w:t>(novotvar, tumor)</w:t>
      </w:r>
      <w:r w:rsidR="00827018">
        <w:t xml:space="preserve"> </w:t>
      </w:r>
    </w:p>
    <w:p w:rsidR="00827018" w:rsidRDefault="00EA0C9A" w:rsidP="00827018">
      <w:pPr>
        <w:pStyle w:val="Odstavecseseznamem"/>
        <w:tabs>
          <w:tab w:val="left" w:pos="360"/>
        </w:tabs>
        <w:spacing w:line="240" w:lineRule="atLeast"/>
        <w:ind w:left="0"/>
      </w:pPr>
      <w:r>
        <w:t>A</w:t>
      </w:r>
      <w:r w:rsidR="00827018">
        <w:t>bnormální tkáňový útvar, který roste bez regulace a koordinace</w:t>
      </w:r>
      <w:r w:rsidR="00993969">
        <w:t>.</w:t>
      </w:r>
    </w:p>
    <w:p w:rsidR="00827018" w:rsidRDefault="00827018">
      <w:pPr>
        <w:rPr>
          <w:b/>
          <w:u w:val="single"/>
        </w:rPr>
      </w:pPr>
    </w:p>
    <w:p w:rsidR="00827018" w:rsidRDefault="00827018">
      <w:r w:rsidRPr="009A5002">
        <w:rPr>
          <w:b/>
        </w:rPr>
        <w:t>Benigní nádory</w:t>
      </w:r>
      <w:r>
        <w:t xml:space="preserve"> – rostou pomalu, zůstávají ohraničené, působí pouze tlakem, netvoří metastázy</w:t>
      </w:r>
      <w:r w:rsidR="00993969">
        <w:t>.</w:t>
      </w:r>
    </w:p>
    <w:p w:rsidR="00827018" w:rsidRDefault="00827018" w:rsidP="00827018">
      <w:r w:rsidRPr="009A5002">
        <w:rPr>
          <w:b/>
        </w:rPr>
        <w:t>Maligní nádory</w:t>
      </w:r>
      <w:r>
        <w:t xml:space="preserve"> – rostou rychle, jsou neohraničené, prorůstají do okolních tkání, tvoří metastázy</w:t>
      </w:r>
      <w:r w:rsidR="00993969">
        <w:t>.</w:t>
      </w:r>
    </w:p>
    <w:p w:rsidR="00827018" w:rsidRDefault="00827018">
      <w:pPr>
        <w:tabs>
          <w:tab w:val="left" w:pos="1560"/>
        </w:tabs>
        <w:rPr>
          <w:b/>
          <w:u w:val="single"/>
        </w:rPr>
      </w:pPr>
    </w:p>
    <w:p w:rsidR="00827018" w:rsidRPr="009A5002" w:rsidRDefault="009A5002">
      <w:pPr>
        <w:tabs>
          <w:tab w:val="left" w:pos="1560"/>
        </w:tabs>
        <w:rPr>
          <w:b/>
        </w:rPr>
      </w:pPr>
      <w:r>
        <w:rPr>
          <w:b/>
        </w:rPr>
        <w:t>DĚLENÍ NÁDORŮ</w:t>
      </w:r>
    </w:p>
    <w:p w:rsidR="00827018" w:rsidRDefault="00827018">
      <w:pPr>
        <w:tabs>
          <w:tab w:val="left" w:pos="1560"/>
        </w:tabs>
        <w:rPr>
          <w:b/>
          <w:u w:val="single"/>
        </w:rPr>
      </w:pPr>
    </w:p>
    <w:p w:rsidR="00827018" w:rsidRDefault="00827018">
      <w:pPr>
        <w:tabs>
          <w:tab w:val="left" w:pos="1560"/>
        </w:tabs>
        <w:rPr>
          <w:b/>
          <w:i/>
        </w:rPr>
      </w:pPr>
      <w:r>
        <w:rPr>
          <w:b/>
          <w:i/>
        </w:rPr>
        <w:t xml:space="preserve">A) podle tkání, ze které vznikly = TYPING </w:t>
      </w:r>
    </w:p>
    <w:p w:rsidR="00827018" w:rsidRDefault="00827018">
      <w:pPr>
        <w:tabs>
          <w:tab w:val="left" w:pos="1560"/>
        </w:tabs>
        <w:rPr>
          <w:i/>
        </w:rPr>
      </w:pPr>
    </w:p>
    <w:p w:rsidR="00827018" w:rsidRDefault="00827018">
      <w:pPr>
        <w:tabs>
          <w:tab w:val="left" w:pos="1560"/>
        </w:tabs>
        <w:spacing w:line="240" w:lineRule="atLeast"/>
      </w:pPr>
      <w:r w:rsidRPr="009A5002">
        <w:t>1. MESENCHYMOVÉ</w:t>
      </w:r>
      <w:r w:rsidR="00993969">
        <w:t xml:space="preserve"> – vycházejí z pojivové tkáně</w:t>
      </w:r>
      <w:r w:rsidR="009A5002">
        <w:t xml:space="preserve"> (</w:t>
      </w:r>
      <w:r>
        <w:t>chrupavky, cévy, kosti, tuková tkáň, svaly)</w:t>
      </w:r>
    </w:p>
    <w:p w:rsidR="0097057B" w:rsidRDefault="00993969">
      <w:pPr>
        <w:pStyle w:val="Odstavecseseznamem"/>
        <w:tabs>
          <w:tab w:val="left" w:pos="1560"/>
        </w:tabs>
        <w:spacing w:line="240" w:lineRule="atLeast"/>
        <w:ind w:left="0"/>
      </w:pPr>
      <w:r>
        <w:t>Benigní nádory</w:t>
      </w:r>
      <w:r w:rsidR="0097057B">
        <w:t xml:space="preserve"> </w:t>
      </w:r>
    </w:p>
    <w:p w:rsidR="00EA0C9A" w:rsidRDefault="009A5002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l</w:t>
      </w:r>
      <w:r w:rsidR="00827018">
        <w:t>ipom</w:t>
      </w:r>
      <w:r>
        <w:t xml:space="preserve"> </w:t>
      </w:r>
      <w:r w:rsidR="0097057B">
        <w:t>(z tukové tkáně)</w:t>
      </w:r>
    </w:p>
    <w:p w:rsidR="00EA0C9A" w:rsidRDefault="00827018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fibrom</w:t>
      </w:r>
      <w:r w:rsidR="009A5002">
        <w:t xml:space="preserve"> </w:t>
      </w:r>
      <w:r w:rsidR="0097057B">
        <w:t>(z vaziva)</w:t>
      </w:r>
    </w:p>
    <w:p w:rsidR="00EA0C9A" w:rsidRDefault="00827018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proofErr w:type="spellStart"/>
      <w:r>
        <w:t>chondrom</w:t>
      </w:r>
      <w:proofErr w:type="spellEnd"/>
      <w:r w:rsidR="009A5002">
        <w:t xml:space="preserve"> </w:t>
      </w:r>
      <w:r w:rsidR="0097057B">
        <w:t>(z chrupavky)</w:t>
      </w:r>
    </w:p>
    <w:p w:rsidR="00EA0C9A" w:rsidRDefault="00827018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angiom</w:t>
      </w:r>
      <w:r w:rsidR="009A5002">
        <w:t xml:space="preserve"> </w:t>
      </w:r>
      <w:r w:rsidR="0097057B">
        <w:t>(z krevních cév)</w:t>
      </w:r>
    </w:p>
    <w:p w:rsidR="00827018" w:rsidRDefault="00827018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osteom</w:t>
      </w:r>
      <w:r w:rsidR="009A5002">
        <w:t xml:space="preserve"> </w:t>
      </w:r>
      <w:r w:rsidR="0097057B">
        <w:t>(z kosti)</w:t>
      </w:r>
    </w:p>
    <w:p w:rsidR="00993969" w:rsidRDefault="00827018">
      <w:r w:rsidRPr="009A5002">
        <w:t>Maligní</w:t>
      </w:r>
      <w:r w:rsidR="00993969">
        <w:t xml:space="preserve"> nádory</w:t>
      </w:r>
    </w:p>
    <w:p w:rsidR="00EA0C9A" w:rsidRDefault="0097057B" w:rsidP="00EA0C9A">
      <w:pPr>
        <w:pStyle w:val="Odstavecseseznamem"/>
        <w:numPr>
          <w:ilvl w:val="0"/>
          <w:numId w:val="46"/>
        </w:numPr>
      </w:pPr>
      <w:proofErr w:type="spellStart"/>
      <w:r>
        <w:t>liposarkom</w:t>
      </w:r>
      <w:proofErr w:type="spellEnd"/>
      <w:r w:rsidR="009A5002">
        <w:t xml:space="preserve"> </w:t>
      </w:r>
      <w:r>
        <w:t>(z tukové tkáně)</w:t>
      </w:r>
    </w:p>
    <w:p w:rsidR="00827018" w:rsidRDefault="0097057B" w:rsidP="00EA0C9A">
      <w:pPr>
        <w:pStyle w:val="Odstavecseseznamem"/>
        <w:numPr>
          <w:ilvl w:val="0"/>
          <w:numId w:val="46"/>
        </w:numPr>
      </w:pPr>
      <w:r>
        <w:t>osteosarkom</w:t>
      </w:r>
      <w:r w:rsidR="009A5002">
        <w:t xml:space="preserve"> </w:t>
      </w:r>
      <w:r>
        <w:t>(z kostních buněk)</w:t>
      </w:r>
    </w:p>
    <w:p w:rsidR="00827018" w:rsidRDefault="00827018"/>
    <w:p w:rsidR="00827018" w:rsidRDefault="00827018">
      <w:pPr>
        <w:tabs>
          <w:tab w:val="left" w:pos="1560"/>
        </w:tabs>
        <w:spacing w:line="240" w:lineRule="atLeast"/>
      </w:pPr>
      <w:r w:rsidRPr="009A5002">
        <w:t>2. EPITELOVÉ</w:t>
      </w:r>
      <w:r>
        <w:t xml:space="preserve">  - vycházejí z výstelkové nebo krycí tkáně a jejich žláz</w:t>
      </w:r>
    </w:p>
    <w:p w:rsidR="00993969" w:rsidRDefault="00827018">
      <w:pPr>
        <w:pStyle w:val="Odstavecseseznamem"/>
        <w:tabs>
          <w:tab w:val="left" w:pos="1560"/>
        </w:tabs>
        <w:ind w:left="0"/>
      </w:pPr>
      <w:r w:rsidRPr="009A5002">
        <w:t>Benigní</w:t>
      </w:r>
      <w:r w:rsidR="00993969">
        <w:t xml:space="preserve"> nádory</w:t>
      </w:r>
      <w:r>
        <w:t xml:space="preserve"> </w:t>
      </w:r>
    </w:p>
    <w:p w:rsidR="00827018" w:rsidRDefault="00827018" w:rsidP="00EA0C9A">
      <w:pPr>
        <w:pStyle w:val="Odstavecseseznamem"/>
        <w:numPr>
          <w:ilvl w:val="0"/>
          <w:numId w:val="47"/>
        </w:numPr>
        <w:tabs>
          <w:tab w:val="left" w:pos="1560"/>
        </w:tabs>
      </w:pPr>
      <w:r>
        <w:t>papilomy</w:t>
      </w:r>
      <w:r w:rsidR="00271DDD">
        <w:t xml:space="preserve"> a adenomy ze žlázového epitelu</w:t>
      </w:r>
      <w:r>
        <w:t xml:space="preserve"> </w:t>
      </w:r>
    </w:p>
    <w:p w:rsidR="00993969" w:rsidRDefault="00827018">
      <w:pPr>
        <w:pStyle w:val="Odstavecseseznamem"/>
        <w:tabs>
          <w:tab w:val="left" w:pos="1560"/>
        </w:tabs>
        <w:ind w:left="0"/>
      </w:pPr>
      <w:r w:rsidRPr="00271DDD">
        <w:t>Maligní</w:t>
      </w:r>
      <w:r w:rsidR="00993969">
        <w:t xml:space="preserve"> nádory </w:t>
      </w:r>
    </w:p>
    <w:p w:rsidR="00827018" w:rsidRDefault="00993969" w:rsidP="00EA0C9A">
      <w:pPr>
        <w:pStyle w:val="Odstavecseseznamem"/>
        <w:numPr>
          <w:ilvl w:val="0"/>
          <w:numId w:val="47"/>
        </w:numPr>
        <w:tabs>
          <w:tab w:val="left" w:pos="1560"/>
        </w:tabs>
      </w:pPr>
      <w:r>
        <w:t xml:space="preserve">karcinomy, </w:t>
      </w:r>
      <w:proofErr w:type="spellStart"/>
      <w:r>
        <w:t>papilokarcinomy</w:t>
      </w:r>
      <w:proofErr w:type="spellEnd"/>
      <w:r>
        <w:t>, adenokarcinomy</w:t>
      </w:r>
    </w:p>
    <w:p w:rsidR="00827018" w:rsidRDefault="00827018">
      <w:pPr>
        <w:pStyle w:val="Odstavecseseznamem"/>
        <w:tabs>
          <w:tab w:val="left" w:pos="1560"/>
        </w:tabs>
        <w:ind w:left="0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:rsidR="00827018" w:rsidRDefault="00993969">
      <w:pPr>
        <w:tabs>
          <w:tab w:val="left" w:pos="1560"/>
        </w:tabs>
        <w:spacing w:line="240" w:lineRule="atLeast"/>
      </w:pPr>
      <w:r>
        <w:t xml:space="preserve">3. </w:t>
      </w:r>
      <w:r w:rsidR="00827018" w:rsidRPr="00271DDD">
        <w:t>NEUROEKTODERMOVÉ</w:t>
      </w:r>
      <w:r w:rsidR="00827018">
        <w:t xml:space="preserve"> – nádory CNS, pokožky</w:t>
      </w:r>
    </w:p>
    <w:p w:rsidR="00993969" w:rsidRDefault="00827018">
      <w:pPr>
        <w:tabs>
          <w:tab w:val="left" w:pos="1560"/>
        </w:tabs>
        <w:spacing w:line="240" w:lineRule="atLeast"/>
      </w:pPr>
      <w:r w:rsidRPr="00271DDD">
        <w:t>Benign</w:t>
      </w:r>
      <w:r w:rsidR="00993969">
        <w:t>í nádory</w:t>
      </w:r>
      <w:r>
        <w:t xml:space="preserve"> </w:t>
      </w:r>
    </w:p>
    <w:p w:rsidR="00827018" w:rsidRDefault="00EA0C9A" w:rsidP="00EA0C9A">
      <w:pPr>
        <w:pStyle w:val="Odstavecseseznamem"/>
        <w:numPr>
          <w:ilvl w:val="0"/>
          <w:numId w:val="47"/>
        </w:numPr>
        <w:tabs>
          <w:tab w:val="left" w:pos="1560"/>
        </w:tabs>
        <w:spacing w:line="240" w:lineRule="atLeast"/>
      </w:pPr>
      <w:r>
        <w:t>z melanocytů – pigmentový névus</w:t>
      </w:r>
    </w:p>
    <w:p w:rsidR="00993969" w:rsidRDefault="00827018">
      <w:pPr>
        <w:pStyle w:val="Odstavecseseznamem"/>
        <w:tabs>
          <w:tab w:val="left" w:pos="1560"/>
        </w:tabs>
        <w:spacing w:line="240" w:lineRule="atLeast"/>
        <w:ind w:left="0"/>
      </w:pPr>
      <w:r w:rsidRPr="00271DDD">
        <w:t>Maligní</w:t>
      </w:r>
      <w:r w:rsidR="00993969">
        <w:t xml:space="preserve"> nádory</w:t>
      </w:r>
      <w:r w:rsidRPr="00271DDD">
        <w:t xml:space="preserve"> </w:t>
      </w:r>
    </w:p>
    <w:p w:rsidR="00827018" w:rsidRDefault="00EA0C9A" w:rsidP="00EA0C9A">
      <w:pPr>
        <w:pStyle w:val="Odstavecseseznamem"/>
        <w:numPr>
          <w:ilvl w:val="0"/>
          <w:numId w:val="47"/>
        </w:numPr>
        <w:tabs>
          <w:tab w:val="left" w:pos="1560"/>
        </w:tabs>
        <w:spacing w:line="240" w:lineRule="atLeast"/>
      </w:pPr>
      <w:r>
        <w:t>melanom – nejzhoubnější nádor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  <w:r>
        <w:t xml:space="preserve">          </w:t>
      </w:r>
    </w:p>
    <w:p w:rsidR="00827018" w:rsidRDefault="00827018">
      <w:pPr>
        <w:tabs>
          <w:tab w:val="left" w:pos="1560"/>
        </w:tabs>
        <w:rPr>
          <w:b/>
          <w:i/>
        </w:rPr>
      </w:pPr>
      <w:r>
        <w:rPr>
          <w:b/>
          <w:i/>
        </w:rPr>
        <w:t>B) podle velikosti rozšíření nádoru = STAGING</w:t>
      </w:r>
    </w:p>
    <w:p w:rsidR="00827018" w:rsidRDefault="00827018">
      <w:pPr>
        <w:tabs>
          <w:tab w:val="left" w:pos="1560"/>
        </w:tabs>
        <w:rPr>
          <w:i/>
        </w:rPr>
      </w:pPr>
    </w:p>
    <w:p w:rsidR="00827018" w:rsidRDefault="00E90B5D">
      <w:pPr>
        <w:tabs>
          <w:tab w:val="left" w:pos="1560"/>
        </w:tabs>
        <w:rPr>
          <w:b/>
        </w:rPr>
      </w:pPr>
      <w:r>
        <w:rPr>
          <w:b/>
        </w:rPr>
        <w:t>TNM klasifikace</w:t>
      </w:r>
    </w:p>
    <w:p w:rsidR="00E90B5D" w:rsidRDefault="00E90B5D">
      <w:pPr>
        <w:tabs>
          <w:tab w:val="left" w:pos="1560"/>
        </w:tabs>
        <w:rPr>
          <w:b/>
        </w:rPr>
      </w:pPr>
    </w:p>
    <w:p w:rsidR="00827018" w:rsidRDefault="00827018">
      <w:pPr>
        <w:tabs>
          <w:tab w:val="left" w:pos="1560"/>
        </w:tabs>
      </w:pPr>
      <w:r w:rsidRPr="009E2A8A">
        <w:t>1. T – TUMOR</w:t>
      </w:r>
      <w:r>
        <w:t xml:space="preserve"> - značí rozsah prvotního nádoru </w:t>
      </w:r>
    </w:p>
    <w:p w:rsidR="00827018" w:rsidRDefault="00827018" w:rsidP="00E90B5D">
      <w:pPr>
        <w:pStyle w:val="Odstavecseseznamem"/>
        <w:tabs>
          <w:tab w:val="left" w:pos="1560"/>
        </w:tabs>
        <w:spacing w:line="240" w:lineRule="atLeast"/>
        <w:ind w:left="0"/>
      </w:pPr>
      <w:r>
        <w:t xml:space="preserve">TO – nepřítomnost primárního nádoru </w:t>
      </w:r>
    </w:p>
    <w:p w:rsidR="00EA0C9A" w:rsidRDefault="00EA0C9A">
      <w:pPr>
        <w:tabs>
          <w:tab w:val="left" w:pos="1560"/>
        </w:tabs>
        <w:rPr>
          <w:b/>
          <w:i/>
        </w:rPr>
      </w:pPr>
    </w:p>
    <w:p w:rsidR="00EA0C9A" w:rsidRDefault="00EA0C9A">
      <w:pPr>
        <w:tabs>
          <w:tab w:val="left" w:pos="1560"/>
        </w:tabs>
        <w:rPr>
          <w:b/>
          <w:i/>
        </w:rPr>
      </w:pPr>
    </w:p>
    <w:p w:rsidR="00827018" w:rsidRDefault="00827018">
      <w:pPr>
        <w:tabs>
          <w:tab w:val="left" w:pos="1560"/>
        </w:tabs>
        <w:rPr>
          <w:b/>
          <w:i/>
        </w:rPr>
      </w:pPr>
      <w:r>
        <w:rPr>
          <w:b/>
          <w:i/>
        </w:rPr>
        <w:t>C) podle stupně malignity nádoru = GRADING</w:t>
      </w:r>
    </w:p>
    <w:p w:rsidR="00592124" w:rsidRDefault="00592124">
      <w:pPr>
        <w:tabs>
          <w:tab w:val="left" w:pos="1560"/>
        </w:tabs>
        <w:rPr>
          <w:i/>
          <w:u w:val="single"/>
        </w:rPr>
      </w:pPr>
    </w:p>
    <w:p w:rsidR="00827018" w:rsidRPr="00592124" w:rsidRDefault="00592124">
      <w:pPr>
        <w:tabs>
          <w:tab w:val="left" w:pos="1560"/>
        </w:tabs>
      </w:pPr>
      <w:proofErr w:type="spellStart"/>
      <w:r w:rsidRPr="009E2A8A">
        <w:t>Histopatický</w:t>
      </w:r>
      <w:proofErr w:type="spellEnd"/>
      <w:r w:rsidRPr="009E2A8A">
        <w:t xml:space="preserve"> </w:t>
      </w:r>
      <w:proofErr w:type="spellStart"/>
      <w:r w:rsidRPr="009E2A8A">
        <w:t>grading</w:t>
      </w:r>
      <w:proofErr w:type="spellEnd"/>
      <w:r w:rsidRPr="009E2A8A">
        <w:t>:</w:t>
      </w:r>
      <w:r>
        <w:t xml:space="preserve"> podle stupně buněčné </w:t>
      </w:r>
      <w:r w:rsidRPr="00592124">
        <w:rPr>
          <w:b/>
        </w:rPr>
        <w:t>diferenciace</w:t>
      </w:r>
      <w:r>
        <w:rPr>
          <w:b/>
        </w:rPr>
        <w:t xml:space="preserve"> </w:t>
      </w:r>
      <w:r>
        <w:t>= zralost</w:t>
      </w:r>
    </w:p>
    <w:p w:rsidR="00827018" w:rsidRDefault="00827018">
      <w:pPr>
        <w:pStyle w:val="Odstavecseseznamem"/>
        <w:tabs>
          <w:tab w:val="left" w:pos="1560"/>
        </w:tabs>
        <w:ind w:left="0"/>
      </w:pPr>
      <w:r>
        <w:t>G1 – velmi diferencovaný nádor</w:t>
      </w:r>
    </w:p>
    <w:p w:rsidR="00827018" w:rsidRDefault="00827018">
      <w:pPr>
        <w:pStyle w:val="Odstavecseseznamem"/>
        <w:tabs>
          <w:tab w:val="left" w:pos="1560"/>
        </w:tabs>
        <w:ind w:left="0"/>
      </w:pPr>
      <w:r>
        <w:t xml:space="preserve">G2 – středně diferencovaný nádor </w:t>
      </w:r>
    </w:p>
    <w:p w:rsidR="00E90B5D" w:rsidRDefault="00827018" w:rsidP="00E90B5D">
      <w:pPr>
        <w:pStyle w:val="Odstavecseseznamem"/>
        <w:tabs>
          <w:tab w:val="left" w:pos="1560"/>
        </w:tabs>
        <w:spacing w:line="240" w:lineRule="atLeast"/>
        <w:ind w:left="0"/>
      </w:pPr>
      <w:r>
        <w:t>G3 – nediferencovaný nádor</w:t>
      </w:r>
      <w:r w:rsidR="00E90B5D" w:rsidRPr="00E90B5D">
        <w:t xml:space="preserve"> </w:t>
      </w:r>
    </w:p>
    <w:p w:rsidR="00E90B5D" w:rsidRDefault="00E90B5D" w:rsidP="00E90B5D">
      <w:pPr>
        <w:pStyle w:val="Odstavecseseznamem"/>
        <w:tabs>
          <w:tab w:val="left" w:pos="1560"/>
        </w:tabs>
        <w:spacing w:line="240" w:lineRule="atLeast"/>
        <w:ind w:left="0"/>
      </w:pPr>
      <w:r>
        <w:t xml:space="preserve">Tis – karcinom in </w:t>
      </w:r>
      <w:proofErr w:type="spellStart"/>
      <w:r>
        <w:t>situ</w:t>
      </w:r>
      <w:proofErr w:type="spellEnd"/>
      <w:r>
        <w:t xml:space="preserve"> (neinfiltrující karcinom)</w:t>
      </w:r>
    </w:p>
    <w:p w:rsidR="00E90B5D" w:rsidRDefault="00E90B5D" w:rsidP="00E90B5D">
      <w:pPr>
        <w:pStyle w:val="Odstavecseseznamem"/>
        <w:tabs>
          <w:tab w:val="left" w:pos="1560"/>
        </w:tabs>
        <w:spacing w:line="240" w:lineRule="atLeast"/>
        <w:ind w:left="0"/>
      </w:pPr>
      <w:r>
        <w:t>T1, 2, 3, 4 – postupné zvětšování nádoru</w:t>
      </w:r>
    </w:p>
    <w:p w:rsidR="00E90B5D" w:rsidRDefault="00E90B5D" w:rsidP="00E90B5D">
      <w:pPr>
        <w:pStyle w:val="Odstavecseseznamem"/>
        <w:tabs>
          <w:tab w:val="left" w:pos="1560"/>
        </w:tabs>
        <w:spacing w:line="240" w:lineRule="atLeast"/>
        <w:ind w:left="0"/>
      </w:pPr>
      <w:r>
        <w:t>TX – nelze posoudit velikost nádoru</w:t>
      </w:r>
    </w:p>
    <w:p w:rsidR="00E90B5D" w:rsidRDefault="00E90B5D" w:rsidP="00E90B5D">
      <w:pPr>
        <w:pStyle w:val="Odstavecseseznamem"/>
        <w:tabs>
          <w:tab w:val="left" w:pos="1560"/>
        </w:tabs>
        <w:spacing w:line="240" w:lineRule="atLeast"/>
        <w:ind w:left="0"/>
      </w:pPr>
      <w:r>
        <w:t xml:space="preserve"> </w:t>
      </w:r>
    </w:p>
    <w:p w:rsidR="00E90B5D" w:rsidRDefault="00E90B5D" w:rsidP="00E90B5D">
      <w:pPr>
        <w:tabs>
          <w:tab w:val="left" w:pos="1560"/>
        </w:tabs>
      </w:pPr>
      <w:r w:rsidRPr="009E2A8A">
        <w:t>2. N – NODUS</w:t>
      </w:r>
      <w:r>
        <w:t xml:space="preserve"> – značí stav mízních uzlin</w:t>
      </w:r>
    </w:p>
    <w:p w:rsidR="00E90B5D" w:rsidRDefault="00E90B5D" w:rsidP="00E90B5D">
      <w:pPr>
        <w:tabs>
          <w:tab w:val="left" w:pos="1560"/>
        </w:tabs>
      </w:pPr>
      <w:r>
        <w:t>N0 – bez postižení uzlin</w:t>
      </w:r>
    </w:p>
    <w:p w:rsidR="00E90B5D" w:rsidRDefault="00E90B5D" w:rsidP="00E90B5D">
      <w:pPr>
        <w:tabs>
          <w:tab w:val="left" w:pos="1560"/>
        </w:tabs>
      </w:pPr>
      <w:r>
        <w:t>N1,2,3 – rozsah postižení</w:t>
      </w:r>
    </w:p>
    <w:p w:rsidR="00E90B5D" w:rsidRDefault="00E90B5D" w:rsidP="00E90B5D">
      <w:pPr>
        <w:tabs>
          <w:tab w:val="left" w:pos="1560"/>
        </w:tabs>
      </w:pPr>
    </w:p>
    <w:p w:rsidR="00E90B5D" w:rsidRDefault="00E90B5D" w:rsidP="00E90B5D">
      <w:pPr>
        <w:tabs>
          <w:tab w:val="left" w:pos="1560"/>
        </w:tabs>
        <w:spacing w:line="240" w:lineRule="atLeast"/>
      </w:pPr>
      <w:r>
        <w:t xml:space="preserve">3. M – </w:t>
      </w:r>
      <w:r w:rsidRPr="009E2A8A">
        <w:t>METASTÁZY</w:t>
      </w:r>
      <w:r>
        <w:t xml:space="preserve"> – značí přítomnost vzdálených metastáz</w:t>
      </w:r>
    </w:p>
    <w:p w:rsidR="00827018" w:rsidRPr="00E90B5D" w:rsidRDefault="00E90B5D" w:rsidP="00E90B5D">
      <w:pPr>
        <w:tabs>
          <w:tab w:val="left" w:pos="1560"/>
        </w:tabs>
        <w:spacing w:line="240" w:lineRule="atLeast"/>
      </w:pPr>
      <w:r>
        <w:t xml:space="preserve"> </w:t>
      </w:r>
    </w:p>
    <w:p w:rsidR="00827018" w:rsidRDefault="00827018">
      <w:pPr>
        <w:tabs>
          <w:tab w:val="left" w:pos="1560"/>
        </w:tabs>
        <w:rPr>
          <w:b/>
          <w:u w:val="single"/>
        </w:rPr>
      </w:pPr>
    </w:p>
    <w:p w:rsidR="00827018" w:rsidRDefault="00E90B5D">
      <w:pPr>
        <w:tabs>
          <w:tab w:val="left" w:pos="1560"/>
        </w:tabs>
        <w:rPr>
          <w:b/>
        </w:rPr>
      </w:pPr>
      <w:r>
        <w:rPr>
          <w:b/>
        </w:rPr>
        <w:t>PŘÍČINY NÁDORŮ</w:t>
      </w:r>
    </w:p>
    <w:p w:rsidR="00E90B5D" w:rsidRPr="00271DDD" w:rsidRDefault="00E90B5D">
      <w:pPr>
        <w:tabs>
          <w:tab w:val="left" w:pos="1560"/>
        </w:tabs>
        <w:rPr>
          <w:b/>
        </w:rPr>
      </w:pPr>
    </w:p>
    <w:p w:rsidR="00827018" w:rsidRDefault="00271DDD" w:rsidP="00E90B5D">
      <w:pPr>
        <w:tabs>
          <w:tab w:val="left" w:pos="249"/>
          <w:tab w:val="left" w:pos="1560"/>
        </w:tabs>
        <w:spacing w:line="240" w:lineRule="atLeast"/>
        <w:ind w:left="79"/>
      </w:pPr>
      <w:r>
        <w:t xml:space="preserve">Příčiny nádorů jsou známé jen částečně, </w:t>
      </w:r>
      <w:r w:rsidR="00827018">
        <w:t>na vzniku nádorového onemocnění se podílí řada</w:t>
      </w:r>
      <w:r w:rsidR="00592124">
        <w:t xml:space="preserve"> rizikových</w:t>
      </w:r>
      <w:r w:rsidR="00827018">
        <w:t xml:space="preserve"> faktorů: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i</w:t>
      </w:r>
      <w:r w:rsidR="00827018">
        <w:t>onizující záření, které proměňuje DNA, radioaktivní záření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t</w:t>
      </w:r>
      <w:r w:rsidR="00827018">
        <w:t>abákový kouř, výfukové plyny, olovo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v</w:t>
      </w:r>
      <w:r w:rsidR="00827018">
        <w:t xml:space="preserve">iry </w:t>
      </w:r>
    </w:p>
    <w:p w:rsidR="00EA0C9A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g</w:t>
      </w:r>
      <w:r w:rsidR="00827018">
        <w:t>enetické faktory</w:t>
      </w:r>
    </w:p>
    <w:p w:rsidR="00827018" w:rsidRDefault="00A06510" w:rsidP="00EA0C9A">
      <w:pPr>
        <w:pStyle w:val="Odstavecseseznamem"/>
        <w:numPr>
          <w:ilvl w:val="1"/>
          <w:numId w:val="45"/>
        </w:numPr>
        <w:tabs>
          <w:tab w:val="left" w:pos="1560"/>
        </w:tabs>
        <w:spacing w:line="240" w:lineRule="atLeast"/>
      </w:pPr>
      <w:r>
        <w:t xml:space="preserve">určité procento </w:t>
      </w:r>
      <w:r w:rsidR="00592124">
        <w:t>nádorových onemocnění může být dědičného původu</w:t>
      </w:r>
    </w:p>
    <w:p w:rsidR="00A06510" w:rsidRDefault="00A06510" w:rsidP="00EA0C9A">
      <w:pPr>
        <w:pStyle w:val="Odstavecseseznamem"/>
        <w:numPr>
          <w:ilvl w:val="1"/>
          <w:numId w:val="45"/>
        </w:numPr>
        <w:tabs>
          <w:tab w:val="left" w:pos="1560"/>
        </w:tabs>
        <w:spacing w:line="240" w:lineRule="atLeast"/>
      </w:pPr>
      <w:r>
        <w:t>typickým rysem dědičnosti je opakování určitého typu nádoru u blízkých</w:t>
      </w:r>
      <w:r w:rsidR="00EA0C9A">
        <w:t xml:space="preserve"> </w:t>
      </w:r>
      <w:r>
        <w:t>příbuzných (nejčastější dědičnou formou nádoru je rakovina prsu, vaječníku</w:t>
      </w:r>
      <w:r w:rsidR="00EA0C9A">
        <w:t xml:space="preserve"> </w:t>
      </w:r>
      <w:r>
        <w:t>a kolorektální karcinom</w:t>
      </w:r>
      <w:r w:rsidR="00EA0C9A">
        <w:t>)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s</w:t>
      </w:r>
      <w:r w:rsidR="00827018">
        <w:t>elhání obranyschopnosti při rozpoznání nádorové buňky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u</w:t>
      </w:r>
      <w:r w:rsidR="00827018">
        <w:t>žívání k</w:t>
      </w:r>
      <w:r w:rsidR="005B3380">
        <w:t xml:space="preserve">ortikoidů, </w:t>
      </w:r>
      <w:proofErr w:type="spellStart"/>
      <w:r w:rsidR="005B3380">
        <w:t>imunosupresiv</w:t>
      </w:r>
      <w:proofErr w:type="spellEnd"/>
      <w:r w:rsidR="005B3380">
        <w:t xml:space="preserve">, </w:t>
      </w:r>
      <w:r w:rsidR="00827018">
        <w:t>odstranění sleziny</w:t>
      </w:r>
    </w:p>
    <w:p w:rsidR="00A06510" w:rsidRDefault="00A06510" w:rsidP="00A06510">
      <w:pPr>
        <w:pStyle w:val="Odstavecseseznamem"/>
        <w:tabs>
          <w:tab w:val="left" w:pos="249"/>
          <w:tab w:val="left" w:pos="1560"/>
        </w:tabs>
        <w:spacing w:line="240" w:lineRule="atLeast"/>
        <w:ind w:left="249"/>
      </w:pP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Default="00827018">
      <w:pPr>
        <w:rPr>
          <w:b/>
          <w:u w:val="single"/>
        </w:rPr>
      </w:pPr>
      <w:r w:rsidRPr="00271DDD">
        <w:rPr>
          <w:b/>
        </w:rPr>
        <w:t>PŘÍZNAKY</w:t>
      </w:r>
    </w:p>
    <w:p w:rsidR="00A06510" w:rsidRDefault="00A06510">
      <w:pPr>
        <w:rPr>
          <w:b/>
          <w:u w:val="single"/>
        </w:rPr>
      </w:pP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b</w:t>
      </w:r>
      <w:r w:rsidR="00827018">
        <w:t>olest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k</w:t>
      </w:r>
      <w:r w:rsidR="00827018">
        <w:t>rev v moči, ve stolici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n</w:t>
      </w:r>
      <w:r w:rsidR="00827018">
        <w:t>epravidelné gynekologické krvácení</w:t>
      </w:r>
    </w:p>
    <w:p w:rsidR="00827018" w:rsidRDefault="00EA0C9A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z</w:t>
      </w:r>
      <w:r w:rsidR="00827018">
        <w:t>duření nebo zatvrdnutí prsu, výtok nebo krvácení z prsní bradavky, vtahování kůže prsu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n</w:t>
      </w:r>
      <w:r w:rsidR="00827018">
        <w:t>ehojící se vřed na kůži nebo sliznici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o</w:t>
      </w:r>
      <w:r w:rsidR="00827018">
        <w:t>btíže při polykání, nevolnost nebo střídání zácpy a průjmu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lastRenderedPageBreak/>
        <w:t>d</w:t>
      </w:r>
      <w:r w:rsidR="00827018">
        <w:t>louhodobý dráždivý kašel a krvavé sputum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d</w:t>
      </w:r>
      <w:r w:rsidR="00827018">
        <w:t>louhodobý chrapot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v</w:t>
      </w:r>
      <w:r w:rsidR="00827018">
        <w:t xml:space="preserve">ýpadky zorného pole, ztráta sluchu, dvojité vidění, závrať, parestezie nebo poruchy </w:t>
      </w:r>
      <w:r>
        <w:t>h</w:t>
      </w:r>
      <w:r w:rsidR="00827018">
        <w:t>ybnosti, řeči, intenzivní bolest hlavy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z</w:t>
      </w:r>
      <w:r w:rsidR="00A06510">
        <w:t>vět</w:t>
      </w:r>
      <w:r w:rsidR="00827018">
        <w:t>šené lymfatické uzliny, mízní uzliny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l</w:t>
      </w:r>
      <w:r w:rsidR="00827018">
        <w:t>eukoplakie (bílá místa)</w:t>
      </w:r>
    </w:p>
    <w:p w:rsidR="00827018" w:rsidRDefault="006B16A4" w:rsidP="00EA0C9A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k</w:t>
      </w:r>
      <w:r w:rsidR="00827018">
        <w:t xml:space="preserve">rvácející pihy nebo vředy 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</w:pPr>
    </w:p>
    <w:p w:rsidR="00271DDD" w:rsidRDefault="00271DDD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Pr="00271DDD" w:rsidRDefault="00A06510">
      <w:pPr>
        <w:rPr>
          <w:b/>
        </w:rPr>
      </w:pPr>
      <w:r>
        <w:rPr>
          <w:b/>
        </w:rPr>
        <w:t>VYŠETŘOVACÍ METODY</w:t>
      </w:r>
    </w:p>
    <w:p w:rsidR="00827018" w:rsidRDefault="00827018">
      <w:pPr>
        <w:rPr>
          <w:b/>
          <w:u w:val="single"/>
        </w:rPr>
      </w:pPr>
    </w:p>
    <w:p w:rsidR="00827018" w:rsidRPr="00271DDD" w:rsidRDefault="00A06510">
      <w:pPr>
        <w:spacing w:line="240" w:lineRule="atLeast"/>
        <w:rPr>
          <w:b/>
        </w:rPr>
      </w:pPr>
      <w:r>
        <w:rPr>
          <w:b/>
        </w:rPr>
        <w:t>1. Anamnéza</w:t>
      </w:r>
    </w:p>
    <w:p w:rsidR="00827018" w:rsidRDefault="00827018">
      <w:pPr>
        <w:tabs>
          <w:tab w:val="left" w:pos="1560"/>
        </w:tabs>
        <w:spacing w:line="240" w:lineRule="atLeast"/>
      </w:pPr>
      <w:r>
        <w:t>a</w:t>
      </w:r>
      <w:r>
        <w:rPr>
          <w:i/>
        </w:rPr>
        <w:t>) osobní anamnéza</w:t>
      </w:r>
      <w:r w:rsidR="00271DDD">
        <w:rPr>
          <w:i/>
        </w:rPr>
        <w:t>:</w:t>
      </w:r>
      <w:r>
        <w:rPr>
          <w:b/>
        </w:rPr>
        <w:t xml:space="preserve"> </w:t>
      </w:r>
      <w:r>
        <w:t>viz všechny příznaky</w:t>
      </w:r>
    </w:p>
    <w:p w:rsidR="00827018" w:rsidRDefault="00827018">
      <w:pPr>
        <w:spacing w:line="240" w:lineRule="atLeast"/>
      </w:pPr>
      <w:r>
        <w:rPr>
          <w:i/>
        </w:rPr>
        <w:t>b) rodinná anamnéza</w:t>
      </w:r>
      <w:r w:rsidR="00271DDD">
        <w:t>:</w:t>
      </w:r>
      <w:r>
        <w:rPr>
          <w:b/>
        </w:rPr>
        <w:t xml:space="preserve"> </w:t>
      </w:r>
      <w:r>
        <w:t>výskyt zhoubných nádorů u pokrevních příbuzných</w:t>
      </w:r>
    </w:p>
    <w:p w:rsidR="00827018" w:rsidRDefault="00827018">
      <w:pPr>
        <w:spacing w:line="240" w:lineRule="atLeast"/>
      </w:pPr>
      <w:r>
        <w:rPr>
          <w:i/>
        </w:rPr>
        <w:t>c) pracovní anamnéza</w:t>
      </w:r>
      <w:r w:rsidR="00271DDD" w:rsidRPr="00271DDD">
        <w:rPr>
          <w:i/>
        </w:rPr>
        <w:t>:</w:t>
      </w:r>
      <w:r>
        <w:rPr>
          <w:b/>
        </w:rPr>
        <w:t xml:space="preserve"> </w:t>
      </w:r>
      <w:r>
        <w:t>karcinogeny v pracovním pro</w:t>
      </w:r>
      <w:r w:rsidR="00A06510">
        <w:t>středí (záření, chemické látky</w:t>
      </w:r>
      <w:r>
        <w:t>)</w:t>
      </w:r>
    </w:p>
    <w:p w:rsidR="00A06510" w:rsidRDefault="00A06510">
      <w:pPr>
        <w:spacing w:line="240" w:lineRule="atLeast"/>
      </w:pPr>
    </w:p>
    <w:p w:rsidR="00827018" w:rsidRDefault="00827018">
      <w:pPr>
        <w:spacing w:line="240" w:lineRule="atLeast"/>
      </w:pPr>
      <w:r>
        <w:t xml:space="preserve"> </w:t>
      </w:r>
    </w:p>
    <w:p w:rsidR="00827018" w:rsidRDefault="00827018">
      <w:pPr>
        <w:spacing w:line="240" w:lineRule="atLeast"/>
        <w:rPr>
          <w:b/>
        </w:rPr>
      </w:pPr>
      <w:r w:rsidRPr="00271DDD">
        <w:rPr>
          <w:b/>
        </w:rPr>
        <w:t xml:space="preserve">2. </w:t>
      </w:r>
      <w:r w:rsidR="005D03B0" w:rsidRPr="00271DDD">
        <w:rPr>
          <w:b/>
        </w:rPr>
        <w:t>Fyzikální vyšetření</w:t>
      </w:r>
    </w:p>
    <w:p w:rsidR="00A06510" w:rsidRPr="00271DDD" w:rsidRDefault="00A06510">
      <w:pPr>
        <w:spacing w:line="240" w:lineRule="atLeast"/>
        <w:rPr>
          <w:b/>
        </w:rPr>
      </w:pPr>
    </w:p>
    <w:p w:rsidR="00827018" w:rsidRDefault="00A06510">
      <w:pPr>
        <w:pStyle w:val="Odstavecseseznamem"/>
        <w:spacing w:line="240" w:lineRule="atLeast"/>
        <w:ind w:left="0"/>
      </w:pPr>
      <w:r>
        <w:t>Pohled (</w:t>
      </w:r>
      <w:proofErr w:type="spellStart"/>
      <w:r>
        <w:t>aspekce</w:t>
      </w:r>
      <w:proofErr w:type="spellEnd"/>
      <w:r>
        <w:t>)</w:t>
      </w:r>
    </w:p>
    <w:p w:rsidR="005D03B0" w:rsidRDefault="00A06510">
      <w:pPr>
        <w:pStyle w:val="Odstavecseseznamem"/>
        <w:spacing w:line="240" w:lineRule="atLeast"/>
        <w:ind w:left="0"/>
      </w:pPr>
      <w:r>
        <w:t>Pohmat (palpace)</w:t>
      </w:r>
    </w:p>
    <w:p w:rsidR="005D03B0" w:rsidRDefault="00A06510">
      <w:pPr>
        <w:pStyle w:val="Odstavecseseznamem"/>
        <w:spacing w:line="240" w:lineRule="atLeast"/>
        <w:ind w:left="0"/>
      </w:pPr>
      <w:r>
        <w:t>Poslech (auskultace)</w:t>
      </w:r>
    </w:p>
    <w:p w:rsidR="00271DDD" w:rsidRDefault="00A06510">
      <w:pPr>
        <w:pStyle w:val="Odstavecseseznamem"/>
        <w:spacing w:line="240" w:lineRule="atLeast"/>
        <w:ind w:left="0"/>
      </w:pPr>
      <w:r>
        <w:t>Poklep (perkuse)</w:t>
      </w:r>
    </w:p>
    <w:p w:rsidR="005D03B0" w:rsidRDefault="00827018">
      <w:pPr>
        <w:pStyle w:val="Odstavecseseznamem"/>
        <w:spacing w:line="240" w:lineRule="atLeast"/>
        <w:ind w:left="0"/>
      </w:pPr>
      <w:r>
        <w:t xml:space="preserve"> </w:t>
      </w:r>
    </w:p>
    <w:p w:rsidR="00827018" w:rsidRDefault="00827018">
      <w:pPr>
        <w:pStyle w:val="Odstavecseseznamem"/>
        <w:spacing w:line="240" w:lineRule="atLeast"/>
        <w:ind w:left="0"/>
        <w:rPr>
          <w:b/>
        </w:rPr>
      </w:pPr>
      <w:r w:rsidRPr="00271DDD">
        <w:rPr>
          <w:b/>
        </w:rPr>
        <w:t>3. Laboratorní vyšetření</w:t>
      </w:r>
    </w:p>
    <w:p w:rsidR="00A06510" w:rsidRPr="00271DDD" w:rsidRDefault="00A06510">
      <w:pPr>
        <w:pStyle w:val="Odstavecseseznamem"/>
        <w:spacing w:line="240" w:lineRule="atLeast"/>
        <w:ind w:left="0"/>
        <w:rPr>
          <w:b/>
        </w:rPr>
      </w:pPr>
    </w:p>
    <w:p w:rsidR="00827018" w:rsidRPr="00A06510" w:rsidRDefault="005D03B0" w:rsidP="00271DDD">
      <w:pPr>
        <w:spacing w:line="240" w:lineRule="atLeast"/>
        <w:ind w:left="360"/>
      </w:pPr>
      <w:r w:rsidRPr="00A06510">
        <w:t>Vyšetření krve</w:t>
      </w:r>
    </w:p>
    <w:p w:rsidR="00B76271" w:rsidRPr="00B76271" w:rsidRDefault="00A06510" w:rsidP="00ED46A6">
      <w:pPr>
        <w:numPr>
          <w:ilvl w:val="0"/>
          <w:numId w:val="41"/>
        </w:numPr>
        <w:spacing w:line="240" w:lineRule="atLeast"/>
        <w:rPr>
          <w:u w:val="single"/>
        </w:rPr>
      </w:pPr>
      <w:r>
        <w:t>Hematologické: KO+diferenciál</w:t>
      </w:r>
      <w:r w:rsidR="00B76271">
        <w:t>, FW</w:t>
      </w:r>
    </w:p>
    <w:p w:rsidR="00B76271" w:rsidRPr="00D20F96" w:rsidRDefault="00B76271" w:rsidP="00ED46A6">
      <w:pPr>
        <w:numPr>
          <w:ilvl w:val="0"/>
          <w:numId w:val="41"/>
        </w:numPr>
        <w:spacing w:line="240" w:lineRule="atLeast"/>
        <w:rPr>
          <w:u w:val="single"/>
        </w:rPr>
      </w:pPr>
      <w:r>
        <w:t xml:space="preserve">Biochemické: stanovení nádorových </w:t>
      </w:r>
      <w:proofErr w:type="spellStart"/>
      <w:r>
        <w:t>markerů</w:t>
      </w:r>
      <w:proofErr w:type="spellEnd"/>
      <w:r w:rsidR="00A06510">
        <w:t xml:space="preserve"> </w:t>
      </w:r>
      <w:r w:rsidR="00D20F96">
        <w:t>(PSA)</w:t>
      </w:r>
      <w:r>
        <w:t>, odebíráme: minerály (kalcium, natrium, chloridy, kalium, magnesium), ureu, kreatinin, bilirubin</w:t>
      </w:r>
      <w:r w:rsidR="00A06510">
        <w:t>, kyselinu</w:t>
      </w:r>
      <w:r w:rsidR="00D20F96">
        <w:t xml:space="preserve"> močovou, ALT, AST, ALP, celkov</w:t>
      </w:r>
      <w:r w:rsidR="00A06510">
        <w:t>ou bílkovinu, albuminy, glyk</w:t>
      </w:r>
      <w:r w:rsidR="006B16A4">
        <w:t>e</w:t>
      </w:r>
      <w:r w:rsidR="00A06510">
        <w:t>mii</w:t>
      </w:r>
      <w:r w:rsidR="00D20F96">
        <w:t>, hormony</w:t>
      </w:r>
      <w:r w:rsidR="00ED46A6">
        <w:t xml:space="preserve"> </w:t>
      </w:r>
      <w:r w:rsidR="00D20F96">
        <w:t>(endokrinní nádory)</w:t>
      </w:r>
    </w:p>
    <w:p w:rsidR="00D20F96" w:rsidRDefault="00D20F96" w:rsidP="00D20F96">
      <w:pPr>
        <w:spacing w:line="240" w:lineRule="atLeast"/>
        <w:ind w:left="1080"/>
      </w:pPr>
    </w:p>
    <w:p w:rsidR="00D20F96" w:rsidRPr="00A06510" w:rsidRDefault="00A06510" w:rsidP="00271DDD">
      <w:pPr>
        <w:spacing w:line="240" w:lineRule="atLeast"/>
        <w:ind w:left="360"/>
      </w:pPr>
      <w:r>
        <w:t>Vyšetření moče a stolice</w:t>
      </w:r>
    </w:p>
    <w:p w:rsidR="00D20F96" w:rsidRPr="00D20F96" w:rsidRDefault="00A06510" w:rsidP="00ED46A6">
      <w:pPr>
        <w:numPr>
          <w:ilvl w:val="0"/>
          <w:numId w:val="43"/>
        </w:numPr>
        <w:spacing w:line="240" w:lineRule="atLeast"/>
        <w:rPr>
          <w:u w:val="single"/>
        </w:rPr>
      </w:pPr>
      <w:r>
        <w:t>M+S, kyselina</w:t>
      </w:r>
      <w:r w:rsidR="00D20F96">
        <w:t xml:space="preserve"> </w:t>
      </w:r>
      <w:proofErr w:type="spellStart"/>
      <w:r w:rsidR="00D20F96">
        <w:t>vanilmandlová</w:t>
      </w:r>
      <w:proofErr w:type="spellEnd"/>
    </w:p>
    <w:p w:rsidR="00D20F96" w:rsidRDefault="00A06510" w:rsidP="00ED46A6">
      <w:pPr>
        <w:numPr>
          <w:ilvl w:val="0"/>
          <w:numId w:val="43"/>
        </w:numPr>
        <w:spacing w:line="240" w:lineRule="atLeast"/>
        <w:rPr>
          <w:u w:val="single"/>
        </w:rPr>
      </w:pPr>
      <w:r>
        <w:t>O</w:t>
      </w:r>
      <w:r w:rsidR="00D20F96">
        <w:t>kultní</w:t>
      </w:r>
      <w:r>
        <w:t xml:space="preserve"> (skryté)</w:t>
      </w:r>
      <w:r w:rsidR="00D20F96">
        <w:t xml:space="preserve"> krvácení</w:t>
      </w:r>
    </w:p>
    <w:p w:rsidR="00D20F96" w:rsidRDefault="00D20F96">
      <w:pPr>
        <w:spacing w:line="240" w:lineRule="atLeast"/>
        <w:rPr>
          <w:b/>
          <w:u w:val="single"/>
        </w:rPr>
      </w:pPr>
    </w:p>
    <w:p w:rsidR="00D20F96" w:rsidRPr="00D20F96" w:rsidRDefault="00D20F96" w:rsidP="00271DDD">
      <w:pPr>
        <w:spacing w:line="240" w:lineRule="atLeast"/>
        <w:ind w:left="360"/>
        <w:rPr>
          <w:u w:val="single"/>
        </w:rPr>
      </w:pPr>
      <w:r w:rsidRPr="00A06510">
        <w:t xml:space="preserve">Biopsie </w:t>
      </w:r>
      <w:r>
        <w:t>= vzorek odebrané tkáně</w:t>
      </w:r>
      <w:r w:rsidR="00ED46A6">
        <w:t xml:space="preserve"> </w:t>
      </w:r>
      <w:r>
        <w:t>(nádoru) se posílá na histologii</w:t>
      </w:r>
    </w:p>
    <w:p w:rsidR="00D20F96" w:rsidRPr="00D20F96" w:rsidRDefault="00D20F96" w:rsidP="00271DDD">
      <w:pPr>
        <w:spacing w:line="240" w:lineRule="atLeast"/>
        <w:ind w:left="360"/>
        <w:rPr>
          <w:u w:val="single"/>
        </w:rPr>
      </w:pPr>
      <w:r w:rsidRPr="00A06510">
        <w:t xml:space="preserve">Cytologie </w:t>
      </w:r>
      <w:r>
        <w:t>= vyšetření buněk z pochvy a děložního čípku, ze sputa, výpotku z dutiny hrudní, ascitu</w:t>
      </w:r>
    </w:p>
    <w:p w:rsidR="00D20F96" w:rsidRDefault="00D20F96">
      <w:pPr>
        <w:spacing w:line="240" w:lineRule="atLeast"/>
        <w:rPr>
          <w:b/>
          <w:u w:val="single"/>
        </w:rPr>
      </w:pPr>
    </w:p>
    <w:p w:rsidR="00827018" w:rsidRPr="00271DDD" w:rsidRDefault="00A06510">
      <w:pPr>
        <w:spacing w:line="240" w:lineRule="atLeast"/>
        <w:rPr>
          <w:b/>
        </w:rPr>
      </w:pPr>
      <w:r>
        <w:rPr>
          <w:b/>
        </w:rPr>
        <w:t>4. Zobrazovací metody</w:t>
      </w:r>
    </w:p>
    <w:p w:rsidR="00827018" w:rsidRDefault="00827018">
      <w:pPr>
        <w:spacing w:line="240" w:lineRule="atLeast"/>
        <w:rPr>
          <w:b/>
          <w:u w:val="single"/>
        </w:rPr>
      </w:pPr>
    </w:p>
    <w:p w:rsidR="00827018" w:rsidRDefault="00827018" w:rsidP="006B16A4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Endoskopie</w:t>
      </w:r>
    </w:p>
    <w:p w:rsidR="00DB6A4B" w:rsidRDefault="00271DDD" w:rsidP="006B16A4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 xml:space="preserve">RTG (skiagrafie, </w:t>
      </w:r>
      <w:r w:rsidR="00DB6A4B">
        <w:t>mamografie, skiaskopie, scintigrafie = radioizotopové záření</w:t>
      </w:r>
      <w:r w:rsidR="006B16A4">
        <w:t xml:space="preserve"> </w:t>
      </w:r>
      <w:r w:rsidR="00DB6A4B">
        <w:t>-</w:t>
      </w:r>
      <w:r w:rsidR="006B16A4">
        <w:t xml:space="preserve"> </w:t>
      </w:r>
      <w:r w:rsidR="00DB6A4B">
        <w:t>využívá vlastnost některých tkání vychytávat různé prvky nebo bílkoviny</w:t>
      </w:r>
    </w:p>
    <w:p w:rsidR="00827018" w:rsidRDefault="00827018" w:rsidP="006B16A4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lastRenderedPageBreak/>
        <w:t>CT</w:t>
      </w:r>
      <w:r w:rsidR="00DB6A4B">
        <w:t xml:space="preserve"> </w:t>
      </w:r>
    </w:p>
    <w:p w:rsidR="00827018" w:rsidRDefault="00A06510" w:rsidP="006B16A4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MRI (</w:t>
      </w:r>
      <w:r w:rsidR="00827018">
        <w:t>má pro diagnostiku nádorů stejný význam jako CT</w:t>
      </w:r>
      <w:r>
        <w:t>, nepoužívá radioaktivní záření</w:t>
      </w:r>
      <w:r w:rsidR="00827018">
        <w:t>)</w:t>
      </w:r>
    </w:p>
    <w:p w:rsidR="00827018" w:rsidRDefault="00827018" w:rsidP="006B16A4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Ultrasonografie</w:t>
      </w:r>
    </w:p>
    <w:p w:rsidR="00827018" w:rsidRDefault="00827018">
      <w:pPr>
        <w:spacing w:line="240" w:lineRule="atLeast"/>
        <w:rPr>
          <w:u w:val="single"/>
        </w:rPr>
      </w:pPr>
    </w:p>
    <w:p w:rsidR="00827018" w:rsidRPr="00271DDD" w:rsidRDefault="00A06510">
      <w:pPr>
        <w:spacing w:line="240" w:lineRule="atLeast"/>
        <w:rPr>
          <w:b/>
        </w:rPr>
      </w:pPr>
      <w:r>
        <w:rPr>
          <w:b/>
        </w:rPr>
        <w:t>LÉČBA NÁDORŮ</w:t>
      </w:r>
    </w:p>
    <w:p w:rsidR="00827018" w:rsidRPr="00271DDD" w:rsidRDefault="00827018">
      <w:pPr>
        <w:spacing w:line="240" w:lineRule="atLeast"/>
        <w:rPr>
          <w:b/>
        </w:rPr>
      </w:pPr>
    </w:p>
    <w:p w:rsidR="00DB6A4B" w:rsidRDefault="00DB6A4B" w:rsidP="00ED46A6">
      <w:pPr>
        <w:numPr>
          <w:ilvl w:val="0"/>
          <w:numId w:val="44"/>
        </w:numPr>
        <w:spacing w:line="240" w:lineRule="atLeast"/>
      </w:pPr>
      <w:r>
        <w:t>Kurativní léčba = úplné vyléčení nemocného, odstranění nemoci</w:t>
      </w:r>
    </w:p>
    <w:p w:rsidR="00DB6A4B" w:rsidRDefault="00DB6A4B" w:rsidP="00ED46A6">
      <w:pPr>
        <w:numPr>
          <w:ilvl w:val="0"/>
          <w:numId w:val="44"/>
        </w:numPr>
        <w:spacing w:line="240" w:lineRule="atLeast"/>
      </w:pPr>
      <w:r>
        <w:t>Podpůrná léčba = usiluje o co nejlepší</w:t>
      </w:r>
      <w:r w:rsidR="00C5448C">
        <w:t xml:space="preserve"> kvalitu života v průběhu onkologického onemocnění, cílem není smrt nádorových buněk</w:t>
      </w:r>
    </w:p>
    <w:p w:rsidR="00C5448C" w:rsidRPr="00DB6A4B" w:rsidRDefault="00C5448C" w:rsidP="00ED46A6">
      <w:pPr>
        <w:numPr>
          <w:ilvl w:val="0"/>
          <w:numId w:val="44"/>
        </w:numPr>
        <w:spacing w:line="240" w:lineRule="atLeast"/>
      </w:pPr>
      <w:r>
        <w:t>Paliativní léčba = neléčí, udržuje pacienty v terminálním stadiu bez bolesti</w:t>
      </w:r>
    </w:p>
    <w:p w:rsidR="00C5448C" w:rsidRDefault="00C5448C" w:rsidP="00C5448C">
      <w:pPr>
        <w:spacing w:line="240" w:lineRule="atLeast"/>
        <w:ind w:left="644"/>
        <w:jc w:val="both"/>
        <w:rPr>
          <w:b/>
          <w:sz w:val="21"/>
          <w:u w:val="single"/>
        </w:rPr>
      </w:pPr>
    </w:p>
    <w:p w:rsidR="00827018" w:rsidRPr="00C5448C" w:rsidRDefault="00C5448C" w:rsidP="00C5448C">
      <w:pPr>
        <w:spacing w:line="240" w:lineRule="atLeast"/>
        <w:jc w:val="both"/>
        <w:rPr>
          <w:b/>
          <w:sz w:val="21"/>
        </w:rPr>
      </w:pPr>
      <w:r>
        <w:rPr>
          <w:b/>
          <w:sz w:val="21"/>
        </w:rPr>
        <w:t xml:space="preserve">1. </w:t>
      </w:r>
      <w:r w:rsidR="00A06510">
        <w:rPr>
          <w:b/>
          <w:sz w:val="21"/>
        </w:rPr>
        <w:t>CHIRURGICKÁ LÉČBA</w:t>
      </w:r>
    </w:p>
    <w:p w:rsidR="00C5448C" w:rsidRDefault="00C5448C">
      <w:pPr>
        <w:spacing w:line="240" w:lineRule="atLeast"/>
      </w:pPr>
    </w:p>
    <w:p w:rsidR="00827018" w:rsidRDefault="00827018">
      <w:pPr>
        <w:spacing w:line="240" w:lineRule="atLeast"/>
      </w:pPr>
      <w:r>
        <w:t>R</w:t>
      </w:r>
      <w:r w:rsidR="00A06510">
        <w:t>adikální výkon</w:t>
      </w:r>
      <w:r>
        <w:t xml:space="preserve"> (resekcí postiženého orgánu nebo jeho odstranění)</w:t>
      </w:r>
    </w:p>
    <w:p w:rsidR="00827018" w:rsidRDefault="00827018">
      <w:pPr>
        <w:spacing w:line="240" w:lineRule="atLeast"/>
      </w:pPr>
      <w:r>
        <w:t>P</w:t>
      </w:r>
      <w:r w:rsidR="00A06510">
        <w:t>aliativní výkon</w:t>
      </w:r>
      <w:r>
        <w:t xml:space="preserve"> (nádor se neodstraní, provede se výkon, který zmírní následky onemocnění)</w:t>
      </w:r>
    </w:p>
    <w:p w:rsidR="00827018" w:rsidRDefault="00827018">
      <w:pPr>
        <w:spacing w:line="240" w:lineRule="atLeast"/>
      </w:pPr>
    </w:p>
    <w:p w:rsidR="00827018" w:rsidRDefault="00C5448C">
      <w:pPr>
        <w:spacing w:line="240" w:lineRule="atLeast"/>
        <w:rPr>
          <w:b/>
          <w:sz w:val="21"/>
        </w:rPr>
      </w:pPr>
      <w:r w:rsidRPr="00C5448C">
        <w:rPr>
          <w:b/>
          <w:sz w:val="21"/>
        </w:rPr>
        <w:t>2</w:t>
      </w:r>
      <w:r>
        <w:rPr>
          <w:b/>
          <w:sz w:val="21"/>
        </w:rPr>
        <w:t xml:space="preserve">. </w:t>
      </w:r>
      <w:r w:rsidR="00A06510">
        <w:rPr>
          <w:b/>
          <w:sz w:val="21"/>
        </w:rPr>
        <w:t>CHEMOTERAPIE</w:t>
      </w:r>
    </w:p>
    <w:p w:rsidR="00A06510" w:rsidRPr="00C5448C" w:rsidRDefault="00A06510">
      <w:pPr>
        <w:spacing w:line="240" w:lineRule="atLeast"/>
        <w:rPr>
          <w:b/>
          <w:sz w:val="21"/>
        </w:rPr>
      </w:pPr>
    </w:p>
    <w:p w:rsidR="00827018" w:rsidRDefault="00827018">
      <w:pPr>
        <w:spacing w:line="240" w:lineRule="atLeast"/>
      </w:pPr>
      <w:r>
        <w:t xml:space="preserve">Léčba cytostatiky </w:t>
      </w:r>
      <w:r w:rsidR="00C5448C">
        <w:t xml:space="preserve">– zastaví buněčné dělení </w:t>
      </w:r>
    </w:p>
    <w:p w:rsidR="00A06510" w:rsidRDefault="00A06510">
      <w:pPr>
        <w:spacing w:line="240" w:lineRule="atLeast"/>
      </w:pPr>
      <w:r>
        <w:t>Adjuvantní chemoterapie navazuje na léčbu chirurgickou</w:t>
      </w:r>
    </w:p>
    <w:p w:rsidR="00C5448C" w:rsidRDefault="00A06510">
      <w:pPr>
        <w:spacing w:line="240" w:lineRule="atLeast"/>
      </w:pPr>
      <w:r>
        <w:t>Neadjuvantní chemoterapie předchází léčbu</w:t>
      </w:r>
      <w:r w:rsidR="007D7911">
        <w:t xml:space="preserve"> chirurgickou</w:t>
      </w:r>
    </w:p>
    <w:p w:rsidR="007D7911" w:rsidRDefault="00A06510">
      <w:pPr>
        <w:spacing w:line="240" w:lineRule="atLeast"/>
      </w:pPr>
      <w:r>
        <w:t>Způsob podání cytostatik je</w:t>
      </w:r>
      <w:r w:rsidR="007D7911">
        <w:t xml:space="preserve"> i.</w:t>
      </w:r>
      <w:r>
        <w:t xml:space="preserve"> </w:t>
      </w:r>
      <w:r w:rsidR="007D7911">
        <w:t xml:space="preserve">v., per-os, </w:t>
      </w:r>
      <w:proofErr w:type="spellStart"/>
      <w:r w:rsidR="007D7911">
        <w:t>intrakavitální</w:t>
      </w:r>
      <w:proofErr w:type="spellEnd"/>
      <w:r w:rsidR="007D7911">
        <w:t xml:space="preserve"> způsob, aplikace přímo do nádoru</w:t>
      </w:r>
    </w:p>
    <w:p w:rsidR="007D7911" w:rsidRPr="007D7911" w:rsidRDefault="00A06510">
      <w:pPr>
        <w:spacing w:line="240" w:lineRule="atLeast"/>
        <w:rPr>
          <w:szCs w:val="24"/>
        </w:rPr>
      </w:pPr>
      <w:r>
        <w:rPr>
          <w:szCs w:val="24"/>
        </w:rPr>
        <w:t>Ř</w:t>
      </w:r>
      <w:r w:rsidR="007D7911" w:rsidRPr="007D7911">
        <w:rPr>
          <w:szCs w:val="24"/>
        </w:rPr>
        <w:t>edění</w:t>
      </w:r>
      <w:r>
        <w:rPr>
          <w:szCs w:val="24"/>
        </w:rPr>
        <w:t xml:space="preserve"> cytostatik</w:t>
      </w:r>
      <w:r w:rsidR="007D7911" w:rsidRPr="007D7911">
        <w:rPr>
          <w:szCs w:val="24"/>
        </w:rPr>
        <w:t xml:space="preserve"> probíhá v nemocniční lékárně</w:t>
      </w:r>
    </w:p>
    <w:p w:rsidR="007D7911" w:rsidRDefault="007D7911">
      <w:pPr>
        <w:spacing w:line="240" w:lineRule="atLeast"/>
        <w:rPr>
          <w:b/>
          <w:sz w:val="21"/>
        </w:rPr>
      </w:pPr>
    </w:p>
    <w:p w:rsidR="00A06510" w:rsidRDefault="00C5448C">
      <w:pPr>
        <w:spacing w:line="240" w:lineRule="atLeast"/>
        <w:rPr>
          <w:b/>
          <w:sz w:val="21"/>
        </w:rPr>
      </w:pPr>
      <w:r w:rsidRPr="00C5448C">
        <w:rPr>
          <w:b/>
          <w:sz w:val="21"/>
        </w:rPr>
        <w:t xml:space="preserve">3. </w:t>
      </w:r>
      <w:r w:rsidR="00A06510">
        <w:rPr>
          <w:b/>
          <w:sz w:val="21"/>
        </w:rPr>
        <w:t>RADIOTERAPIE</w:t>
      </w:r>
    </w:p>
    <w:p w:rsidR="00A06510" w:rsidRPr="00C5448C" w:rsidRDefault="00A06510">
      <w:pPr>
        <w:spacing w:line="240" w:lineRule="atLeast"/>
        <w:rPr>
          <w:b/>
          <w:sz w:val="21"/>
        </w:rPr>
      </w:pPr>
    </w:p>
    <w:p w:rsidR="00827018" w:rsidRPr="00C5448C" w:rsidRDefault="00827018">
      <w:pPr>
        <w:spacing w:line="240" w:lineRule="atLeast"/>
        <w:rPr>
          <w:b/>
        </w:rPr>
      </w:pPr>
      <w:r>
        <w:t>Léčba ionizujícím zářením</w:t>
      </w:r>
    </w:p>
    <w:p w:rsidR="00827018" w:rsidRDefault="00827018">
      <w:pPr>
        <w:spacing w:line="240" w:lineRule="atLeast"/>
      </w:pPr>
      <w:r>
        <w:t>Transkutánní záření – přes kůži</w:t>
      </w:r>
      <w:r w:rsidR="00C5448C">
        <w:t xml:space="preserve"> = </w:t>
      </w:r>
      <w:proofErr w:type="spellStart"/>
      <w:r w:rsidR="00A06510">
        <w:t>teleterapie</w:t>
      </w:r>
      <w:proofErr w:type="spellEnd"/>
    </w:p>
    <w:p w:rsidR="00A06510" w:rsidRDefault="00C5448C">
      <w:pPr>
        <w:spacing w:line="240" w:lineRule="atLeast"/>
      </w:pPr>
      <w:proofErr w:type="spellStart"/>
      <w:r>
        <w:t>N</w:t>
      </w:r>
      <w:r w:rsidR="00827018">
        <w:t>itrotělní</w:t>
      </w:r>
      <w:proofErr w:type="spellEnd"/>
      <w:r w:rsidR="00827018">
        <w:t xml:space="preserve"> ozáření – do tkáně nebo tělní dutiny se zavede radioizotop</w:t>
      </w:r>
      <w:r>
        <w:t xml:space="preserve"> = </w:t>
      </w:r>
      <w:proofErr w:type="spellStart"/>
      <w:r w:rsidR="00A06510">
        <w:t>brachyterapie</w:t>
      </w:r>
      <w:proofErr w:type="spellEnd"/>
    </w:p>
    <w:p w:rsidR="00827018" w:rsidRDefault="00827018">
      <w:pPr>
        <w:spacing w:line="240" w:lineRule="atLeast"/>
      </w:pPr>
      <w:r>
        <w:t>Jednorázové ozáření – trvá několik minut</w:t>
      </w:r>
    </w:p>
    <w:p w:rsidR="00827018" w:rsidRDefault="00827018">
      <w:pPr>
        <w:spacing w:line="240" w:lineRule="atLeast"/>
      </w:pPr>
      <w:r>
        <w:t>Frakcionované ozáření – několik týdnů – 2x - 3x týdně</w:t>
      </w:r>
    </w:p>
    <w:p w:rsidR="00827018" w:rsidRDefault="00827018">
      <w:pPr>
        <w:spacing w:line="240" w:lineRule="atLeast"/>
      </w:pPr>
    </w:p>
    <w:p w:rsidR="00A06510" w:rsidRDefault="00C5448C">
      <w:pPr>
        <w:spacing w:line="240" w:lineRule="atLeast"/>
        <w:rPr>
          <w:b/>
          <w:sz w:val="21"/>
        </w:rPr>
      </w:pPr>
      <w:r w:rsidRPr="00C5448C">
        <w:rPr>
          <w:b/>
          <w:sz w:val="21"/>
        </w:rPr>
        <w:t xml:space="preserve">4. </w:t>
      </w:r>
      <w:r w:rsidR="00A06510">
        <w:rPr>
          <w:b/>
          <w:sz w:val="21"/>
        </w:rPr>
        <w:t>HORMONÁLNÍ LÉČBA</w:t>
      </w:r>
    </w:p>
    <w:p w:rsidR="00A06510" w:rsidRDefault="00A06510">
      <w:pPr>
        <w:spacing w:line="240" w:lineRule="atLeast"/>
        <w:rPr>
          <w:b/>
          <w:sz w:val="21"/>
        </w:rPr>
      </w:pPr>
    </w:p>
    <w:p w:rsidR="00827018" w:rsidRDefault="00A06510">
      <w:pPr>
        <w:spacing w:line="240" w:lineRule="atLeast"/>
      </w:pPr>
      <w:r>
        <w:t>Používá</w:t>
      </w:r>
      <w:r w:rsidR="00827018">
        <w:t xml:space="preserve"> se u nádorů, které jsou hormonálně závislé</w:t>
      </w:r>
    </w:p>
    <w:p w:rsidR="00827018" w:rsidRDefault="00827018">
      <w:pPr>
        <w:pStyle w:val="Odstavecseseznamem"/>
        <w:spacing w:line="240" w:lineRule="atLeast"/>
        <w:ind w:left="0"/>
        <w:rPr>
          <w:b/>
          <w:sz w:val="21"/>
        </w:rPr>
      </w:pPr>
    </w:p>
    <w:p w:rsidR="00A06510" w:rsidRDefault="00C5448C">
      <w:pPr>
        <w:pStyle w:val="Odstavecseseznamem"/>
        <w:spacing w:line="240" w:lineRule="atLeast"/>
        <w:ind w:left="0"/>
        <w:rPr>
          <w:b/>
          <w:sz w:val="21"/>
        </w:rPr>
      </w:pPr>
      <w:r w:rsidRPr="00C5448C">
        <w:rPr>
          <w:b/>
          <w:sz w:val="21"/>
        </w:rPr>
        <w:t xml:space="preserve">5. </w:t>
      </w:r>
      <w:r w:rsidR="00A06510">
        <w:rPr>
          <w:b/>
          <w:sz w:val="21"/>
        </w:rPr>
        <w:t>BIOLOGICKÁ LÉČBA</w:t>
      </w:r>
    </w:p>
    <w:p w:rsidR="00A06510" w:rsidRDefault="00A06510">
      <w:pPr>
        <w:pStyle w:val="Odstavecseseznamem"/>
        <w:spacing w:line="240" w:lineRule="atLeast"/>
        <w:ind w:left="0"/>
        <w:rPr>
          <w:b/>
          <w:sz w:val="21"/>
        </w:rPr>
      </w:pPr>
    </w:p>
    <w:p w:rsidR="007D7911" w:rsidRPr="00ED46A6" w:rsidRDefault="007D7911">
      <w:pPr>
        <w:pStyle w:val="Odstavecseseznamem"/>
        <w:spacing w:line="240" w:lineRule="atLeast"/>
        <w:ind w:left="0"/>
      </w:pPr>
      <w:r w:rsidRPr="00ED46A6">
        <w:t>Aplikace látek, které jsou chemicky shodné či podobné látkám produkovaný</w:t>
      </w:r>
      <w:r w:rsidR="00ED46A6" w:rsidRPr="00ED46A6">
        <w:t>m buňkami lidského těla</w:t>
      </w:r>
    </w:p>
    <w:p w:rsidR="00827018" w:rsidRDefault="007D7911">
      <w:pPr>
        <w:pStyle w:val="Odstavecseseznamem"/>
        <w:spacing w:line="240" w:lineRule="atLeast"/>
        <w:ind w:left="0"/>
      </w:pPr>
      <w:r>
        <w:t>Cílem je podpora krvetvorby, posílení imunity</w:t>
      </w:r>
      <w:r w:rsidR="00A06510">
        <w:t>,</w:t>
      </w:r>
      <w:r>
        <w:t xml:space="preserve"> ale i přímé ovlivnění šíření nádorových buněk</w:t>
      </w:r>
    </w:p>
    <w:p w:rsidR="007D7911" w:rsidRPr="007D7911" w:rsidRDefault="007D7911">
      <w:pPr>
        <w:pStyle w:val="Odstavecseseznamem"/>
        <w:spacing w:line="240" w:lineRule="atLeast"/>
        <w:ind w:left="0"/>
      </w:pPr>
    </w:p>
    <w:p w:rsidR="00827018" w:rsidRDefault="00827018">
      <w:pPr>
        <w:pStyle w:val="Odstavecseseznamem"/>
        <w:spacing w:line="240" w:lineRule="atLeast"/>
        <w:ind w:left="0"/>
        <w:rPr>
          <w:u w:val="single"/>
        </w:rPr>
      </w:pPr>
    </w:p>
    <w:p w:rsidR="007D7911" w:rsidRPr="007D7911" w:rsidRDefault="007D7911">
      <w:pPr>
        <w:tabs>
          <w:tab w:val="left" w:pos="720"/>
          <w:tab w:val="left" w:pos="2340"/>
        </w:tabs>
        <w:spacing w:line="240" w:lineRule="atLeast"/>
      </w:pPr>
    </w:p>
    <w:p w:rsidR="00827018" w:rsidRPr="00271DDD" w:rsidRDefault="00271DDD">
      <w:pPr>
        <w:tabs>
          <w:tab w:val="left" w:pos="720"/>
          <w:tab w:val="left" w:pos="2340"/>
        </w:tabs>
        <w:spacing w:line="240" w:lineRule="atLeast"/>
        <w:rPr>
          <w:b/>
        </w:rPr>
      </w:pPr>
      <w:r>
        <w:rPr>
          <w:b/>
        </w:rPr>
        <w:t>PREVENCE NEŽÁDOUCÍCH ÚČI</w:t>
      </w:r>
      <w:r w:rsidR="00A06510">
        <w:rPr>
          <w:b/>
        </w:rPr>
        <w:t>NKŮ</w:t>
      </w:r>
    </w:p>
    <w:p w:rsidR="00827018" w:rsidRDefault="00827018">
      <w:pPr>
        <w:tabs>
          <w:tab w:val="left" w:pos="720"/>
          <w:tab w:val="left" w:pos="2340"/>
        </w:tabs>
        <w:spacing w:line="240" w:lineRule="atLeast"/>
        <w:rPr>
          <w:b/>
          <w:u w:val="single"/>
        </w:rPr>
      </w:pPr>
    </w:p>
    <w:p w:rsidR="00827018" w:rsidRPr="00A06510" w:rsidRDefault="00827018">
      <w:pPr>
        <w:tabs>
          <w:tab w:val="left" w:pos="720"/>
          <w:tab w:val="left" w:pos="2340"/>
        </w:tabs>
        <w:spacing w:line="240" w:lineRule="atLeast"/>
        <w:rPr>
          <w:b/>
          <w:szCs w:val="24"/>
        </w:rPr>
      </w:pPr>
      <w:r w:rsidRPr="00A06510">
        <w:rPr>
          <w:b/>
          <w:szCs w:val="24"/>
        </w:rPr>
        <w:t>RADIOTERAPIE</w:t>
      </w:r>
    </w:p>
    <w:p w:rsidR="00827018" w:rsidRDefault="00827018">
      <w:pPr>
        <w:tabs>
          <w:tab w:val="left" w:pos="720"/>
          <w:tab w:val="left" w:pos="2340"/>
        </w:tabs>
        <w:spacing w:line="240" w:lineRule="atLeast"/>
        <w:rPr>
          <w:b/>
          <w:u w:val="single"/>
        </w:rPr>
      </w:pPr>
    </w:p>
    <w:p w:rsidR="00827018" w:rsidRDefault="00827018" w:rsidP="00A06510">
      <w:pPr>
        <w:tabs>
          <w:tab w:val="left" w:pos="603"/>
          <w:tab w:val="left" w:pos="720"/>
          <w:tab w:val="left" w:pos="2340"/>
        </w:tabs>
        <w:spacing w:line="240" w:lineRule="atLeast"/>
        <w:ind w:left="603"/>
      </w:pPr>
      <w:r>
        <w:rPr>
          <w:b/>
        </w:rPr>
        <w:t xml:space="preserve">Kožní reakce – </w:t>
      </w:r>
      <w:r>
        <w:t>volný oděv, nepoužívat mýdlo, parfémy, nevystavovat se slunci</w:t>
      </w:r>
    </w:p>
    <w:p w:rsidR="00827018" w:rsidRDefault="00827018" w:rsidP="00A06510">
      <w:pPr>
        <w:tabs>
          <w:tab w:val="left" w:pos="603"/>
          <w:tab w:val="left" w:pos="720"/>
          <w:tab w:val="left" w:pos="2340"/>
        </w:tabs>
        <w:spacing w:line="240" w:lineRule="atLeast"/>
        <w:ind w:left="603"/>
      </w:pPr>
      <w:r>
        <w:rPr>
          <w:b/>
        </w:rPr>
        <w:lastRenderedPageBreak/>
        <w:t xml:space="preserve">Poškození sliznic – </w:t>
      </w:r>
      <w:r>
        <w:t>důsledná hygiena úst, měkký kartáček, nedráždivá strava</w:t>
      </w:r>
    </w:p>
    <w:p w:rsidR="00827018" w:rsidRDefault="00827018" w:rsidP="00A06510">
      <w:pPr>
        <w:tabs>
          <w:tab w:val="left" w:pos="603"/>
          <w:tab w:val="left" w:pos="720"/>
          <w:tab w:val="left" w:pos="2340"/>
        </w:tabs>
        <w:spacing w:line="240" w:lineRule="atLeast"/>
        <w:ind w:left="603"/>
      </w:pPr>
      <w:r>
        <w:rPr>
          <w:b/>
        </w:rPr>
        <w:t xml:space="preserve">Střevní změny – </w:t>
      </w:r>
      <w:r>
        <w:t>nekouřit, nejíst nadýmavou stravu (luštěniny,</w:t>
      </w:r>
      <w:r w:rsidR="00271DDD">
        <w:t xml:space="preserve"> </w:t>
      </w:r>
      <w:r>
        <w:t>čerstvé pečivo)</w:t>
      </w:r>
    </w:p>
    <w:p w:rsidR="00827018" w:rsidRDefault="00271DDD" w:rsidP="00A06510">
      <w:pPr>
        <w:tabs>
          <w:tab w:val="left" w:pos="603"/>
          <w:tab w:val="left" w:pos="720"/>
          <w:tab w:val="left" w:pos="2340"/>
        </w:tabs>
        <w:spacing w:line="240" w:lineRule="atLeast"/>
        <w:ind w:left="603"/>
      </w:pPr>
      <w:r>
        <w:rPr>
          <w:b/>
        </w:rPr>
        <w:t>Poškození sliznice močového</w:t>
      </w:r>
      <w:r w:rsidR="00827018">
        <w:rPr>
          <w:b/>
        </w:rPr>
        <w:t xml:space="preserve"> měchýře –</w:t>
      </w:r>
      <w:r w:rsidR="00827018">
        <w:t xml:space="preserve"> zvýšit příjem tekutin na 2,5</w:t>
      </w:r>
      <w:r w:rsidR="00AA7765">
        <w:t>-</w:t>
      </w:r>
      <w:r w:rsidR="00827018">
        <w:t>3 litry/den</w:t>
      </w:r>
    </w:p>
    <w:p w:rsidR="00827018" w:rsidRDefault="00827018">
      <w:pPr>
        <w:pStyle w:val="Odstavecseseznamem"/>
        <w:spacing w:line="240" w:lineRule="atLeast"/>
        <w:ind w:left="0"/>
      </w:pPr>
      <w:r>
        <w:t xml:space="preserve"> </w:t>
      </w:r>
    </w:p>
    <w:p w:rsidR="00827018" w:rsidRDefault="00827018">
      <w:pPr>
        <w:pStyle w:val="Odstavecseseznamem"/>
        <w:spacing w:line="240" w:lineRule="atLeast"/>
        <w:ind w:left="0"/>
      </w:pPr>
      <w:r>
        <w:rPr>
          <w:b/>
          <w:sz w:val="21"/>
        </w:rPr>
        <w:t>CHEMOTERAPIE</w:t>
      </w:r>
      <w:r>
        <w:rPr>
          <w:b/>
          <w:sz w:val="21"/>
        </w:rPr>
        <w:tab/>
      </w:r>
      <w:r>
        <w:tab/>
      </w:r>
    </w:p>
    <w:p w:rsidR="00827018" w:rsidRDefault="00827018">
      <w:pPr>
        <w:tabs>
          <w:tab w:val="left" w:pos="1560"/>
        </w:tabs>
        <w:spacing w:line="240" w:lineRule="atLeast"/>
        <w:rPr>
          <w:b/>
        </w:rPr>
      </w:pPr>
    </w:p>
    <w:p w:rsidR="00827018" w:rsidRDefault="00827018" w:rsidP="00A06510">
      <w:pPr>
        <w:tabs>
          <w:tab w:val="left" w:pos="595"/>
          <w:tab w:val="left" w:pos="1560"/>
        </w:tabs>
        <w:spacing w:line="240" w:lineRule="atLeast"/>
        <w:ind w:left="595"/>
        <w:rPr>
          <w:b/>
        </w:rPr>
      </w:pPr>
      <w:proofErr w:type="spellStart"/>
      <w:r>
        <w:rPr>
          <w:b/>
        </w:rPr>
        <w:t>Myelosuprese</w:t>
      </w:r>
      <w:proofErr w:type="spellEnd"/>
      <w:r>
        <w:rPr>
          <w:b/>
        </w:rPr>
        <w:t xml:space="preserve"> - útlum krvetvorby </w:t>
      </w:r>
    </w:p>
    <w:p w:rsidR="00827018" w:rsidRDefault="00AA7765">
      <w:pPr>
        <w:tabs>
          <w:tab w:val="left" w:pos="1560"/>
        </w:tabs>
        <w:spacing w:line="240" w:lineRule="atLeast"/>
      </w:pPr>
      <w:r>
        <w:tab/>
      </w:r>
      <w:proofErr w:type="spellStart"/>
      <w:r w:rsidR="00ED46A6">
        <w:t>monitorace</w:t>
      </w:r>
      <w:proofErr w:type="spellEnd"/>
      <w:r w:rsidR="00ED46A6">
        <w:t xml:space="preserve"> FF</w:t>
      </w:r>
      <w:r w:rsidR="00827018">
        <w:t xml:space="preserve">! </w:t>
      </w:r>
    </w:p>
    <w:p w:rsidR="00827018" w:rsidRDefault="00827018" w:rsidP="00A06510">
      <w:pPr>
        <w:tabs>
          <w:tab w:val="left" w:pos="595"/>
          <w:tab w:val="left" w:pos="1560"/>
        </w:tabs>
        <w:spacing w:line="240" w:lineRule="atLeast"/>
        <w:ind w:left="595"/>
        <w:rPr>
          <w:b/>
        </w:rPr>
      </w:pPr>
      <w:r>
        <w:rPr>
          <w:b/>
        </w:rPr>
        <w:t>Nauzea a zvracení</w:t>
      </w:r>
    </w:p>
    <w:p w:rsidR="00827018" w:rsidRDefault="00AA7765">
      <w:pPr>
        <w:tabs>
          <w:tab w:val="left" w:pos="1560"/>
        </w:tabs>
        <w:spacing w:line="240" w:lineRule="atLeast"/>
      </w:pPr>
      <w:r>
        <w:tab/>
      </w:r>
      <w:r w:rsidR="00827018">
        <w:t>podávat léky tlumící zvracení</w:t>
      </w:r>
    </w:p>
    <w:p w:rsidR="00827018" w:rsidRDefault="00827018" w:rsidP="00A06510">
      <w:pPr>
        <w:tabs>
          <w:tab w:val="left" w:pos="595"/>
          <w:tab w:val="left" w:pos="1560"/>
        </w:tabs>
        <w:spacing w:line="240" w:lineRule="atLeast"/>
        <w:ind w:left="595"/>
        <w:rPr>
          <w:b/>
        </w:rPr>
      </w:pPr>
      <w:r>
        <w:rPr>
          <w:b/>
        </w:rPr>
        <w:t>Průjem a zácpa v důsledku poškození střevní sliznice</w:t>
      </w:r>
    </w:p>
    <w:p w:rsidR="00827018" w:rsidRPr="00ED46A6" w:rsidRDefault="00AA7765" w:rsidP="00AA7765">
      <w:pPr>
        <w:tabs>
          <w:tab w:val="left" w:pos="1560"/>
        </w:tabs>
        <w:spacing w:line="240" w:lineRule="atLeast"/>
      </w:pPr>
      <w:r>
        <w:tab/>
      </w:r>
      <w:r w:rsidR="00827018">
        <w:t>nabídnout pacientovi šetřící dietu</w:t>
      </w:r>
    </w:p>
    <w:p w:rsidR="00827018" w:rsidRDefault="00827018" w:rsidP="00A06510">
      <w:pPr>
        <w:tabs>
          <w:tab w:val="left" w:pos="595"/>
          <w:tab w:val="left" w:pos="1560"/>
        </w:tabs>
        <w:spacing w:line="240" w:lineRule="atLeast"/>
        <w:ind w:left="595"/>
        <w:rPr>
          <w:b/>
        </w:rPr>
      </w:pPr>
      <w:r>
        <w:rPr>
          <w:b/>
        </w:rPr>
        <w:t>S</w:t>
      </w:r>
      <w:r w:rsidR="00A06510">
        <w:rPr>
          <w:b/>
        </w:rPr>
        <w:t>tomatitida – zánět sliznice dutiny</w:t>
      </w:r>
      <w:r>
        <w:rPr>
          <w:b/>
        </w:rPr>
        <w:t xml:space="preserve"> ústní</w:t>
      </w:r>
    </w:p>
    <w:p w:rsidR="00827018" w:rsidRDefault="00AA7765" w:rsidP="00AA7765">
      <w:pPr>
        <w:tabs>
          <w:tab w:val="left" w:pos="1559"/>
          <w:tab w:val="left" w:pos="2155"/>
        </w:tabs>
        <w:spacing w:line="240" w:lineRule="atLeast"/>
      </w:pPr>
      <w:r>
        <w:tab/>
      </w:r>
      <w:r w:rsidR="00827018">
        <w:t>speciální zubní pasty, zvlhčující gely, kašovitá strava, mléčné koktejly</w:t>
      </w:r>
    </w:p>
    <w:p w:rsidR="00827018" w:rsidRDefault="00827018" w:rsidP="00AA7765">
      <w:pPr>
        <w:tabs>
          <w:tab w:val="left" w:pos="595"/>
          <w:tab w:val="left" w:pos="1560"/>
        </w:tabs>
        <w:spacing w:line="240" w:lineRule="atLeast"/>
        <w:ind w:left="595"/>
        <w:rPr>
          <w:b/>
        </w:rPr>
      </w:pPr>
      <w:r>
        <w:rPr>
          <w:b/>
        </w:rPr>
        <w:t>Alopecie – vypadávání vlasů</w:t>
      </w:r>
    </w:p>
    <w:p w:rsidR="00827018" w:rsidRDefault="00AA7765">
      <w:pPr>
        <w:tabs>
          <w:tab w:val="left" w:pos="1560"/>
        </w:tabs>
        <w:spacing w:line="240" w:lineRule="atLeast"/>
      </w:pPr>
      <w:r>
        <w:rPr>
          <w:b/>
        </w:rPr>
        <w:tab/>
      </w:r>
      <w:r w:rsidR="00827018">
        <w:t>se</w:t>
      </w:r>
      <w:r w:rsidR="00A06510">
        <w:t>stra zajistí paruku, ujistí pacienta</w:t>
      </w:r>
      <w:r w:rsidR="00827018">
        <w:t>,</w:t>
      </w:r>
      <w:r w:rsidR="00ED46A6">
        <w:t xml:space="preserve"> </w:t>
      </w:r>
      <w:r w:rsidR="00827018">
        <w:t>že mu vlasy po skončení léčby dorostou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  <w:rPr>
          <w:b/>
          <w:u w:val="single"/>
        </w:rPr>
      </w:pP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  <w:rPr>
          <w:b/>
          <w:u w:val="single"/>
        </w:rPr>
      </w:pPr>
    </w:p>
    <w:p w:rsidR="00827018" w:rsidRP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Cs w:val="24"/>
        </w:rPr>
      </w:pPr>
      <w:r>
        <w:rPr>
          <w:b/>
          <w:szCs w:val="24"/>
        </w:rPr>
        <w:t xml:space="preserve">LÉČBA </w:t>
      </w:r>
      <w:r w:rsidR="00827018" w:rsidRPr="00A06510">
        <w:rPr>
          <w:b/>
          <w:szCs w:val="24"/>
        </w:rPr>
        <w:t>BOLESTI</w:t>
      </w: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 w:val="21"/>
        </w:rPr>
      </w:pPr>
    </w:p>
    <w:p w:rsidR="00827018" w:rsidRDefault="00AA7765" w:rsidP="00AA7765">
      <w:pPr>
        <w:pStyle w:val="Odstavecseseznamem"/>
        <w:tabs>
          <w:tab w:val="left" w:pos="243"/>
          <w:tab w:val="left" w:pos="595"/>
          <w:tab w:val="left" w:pos="1560"/>
        </w:tabs>
        <w:spacing w:line="240" w:lineRule="atLeast"/>
        <w:ind w:left="244"/>
        <w:rPr>
          <w:b/>
        </w:rPr>
      </w:pPr>
      <w:r>
        <w:rPr>
          <w:b/>
        </w:rPr>
        <w:tab/>
      </w:r>
      <w:r w:rsidR="00827018">
        <w:rPr>
          <w:b/>
        </w:rPr>
        <w:t xml:space="preserve">Kauzální </w:t>
      </w:r>
      <w:r w:rsidR="00827018" w:rsidRPr="00A06510">
        <w:t>(</w:t>
      </w:r>
      <w:proofErr w:type="spellStart"/>
      <w:r w:rsidR="00827018" w:rsidRPr="00A06510">
        <w:t>protinádorová</w:t>
      </w:r>
      <w:proofErr w:type="spellEnd"/>
      <w:r w:rsidR="00827018">
        <w:rPr>
          <w:b/>
        </w:rPr>
        <w:t xml:space="preserve">) – </w:t>
      </w:r>
      <w:r w:rsidR="00827018" w:rsidRPr="00A06510">
        <w:t>cílem zmenšení, odstranění nádoru</w:t>
      </w:r>
    </w:p>
    <w:p w:rsidR="00827018" w:rsidRDefault="00AA7765" w:rsidP="00AA7765">
      <w:pPr>
        <w:pStyle w:val="Odstavecseseznamem"/>
        <w:tabs>
          <w:tab w:val="left" w:pos="1560"/>
        </w:tabs>
        <w:spacing w:line="240" w:lineRule="atLeast"/>
        <w:ind w:left="0"/>
      </w:pPr>
      <w:r>
        <w:tab/>
      </w:r>
      <w:r w:rsidR="00827018">
        <w:t>chirurgický zákrok, radioterapie, chemoterapie</w:t>
      </w:r>
    </w:p>
    <w:p w:rsidR="00827018" w:rsidRPr="00A06510" w:rsidRDefault="00827018" w:rsidP="00AA7765">
      <w:pPr>
        <w:pStyle w:val="Odstavecseseznamem"/>
        <w:tabs>
          <w:tab w:val="left" w:pos="243"/>
          <w:tab w:val="left" w:pos="595"/>
          <w:tab w:val="left" w:pos="1560"/>
        </w:tabs>
        <w:spacing w:line="240" w:lineRule="atLeast"/>
        <w:ind w:left="244"/>
      </w:pPr>
      <w:r>
        <w:rPr>
          <w:b/>
        </w:rPr>
        <w:t xml:space="preserve">Symptomatická – </w:t>
      </w:r>
      <w:r w:rsidRPr="00A06510">
        <w:t>ovlivňuje vznik, vnímání bolesti</w:t>
      </w:r>
      <w:r w:rsidR="00ED46A6" w:rsidRPr="00A06510">
        <w:t>, nemá vliv na prognózu onemocnění</w:t>
      </w:r>
    </w:p>
    <w:p w:rsidR="00827018" w:rsidRDefault="00AA7765">
      <w:pPr>
        <w:pStyle w:val="Odstavecseseznamem"/>
        <w:tabs>
          <w:tab w:val="left" w:pos="1560"/>
        </w:tabs>
        <w:spacing w:line="240" w:lineRule="atLeast"/>
        <w:ind w:left="0"/>
      </w:pPr>
      <w:r>
        <w:tab/>
      </w:r>
      <w:r w:rsidR="00827018">
        <w:t>podávání analgetik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  <w:r>
        <w:rPr>
          <w:b/>
        </w:rPr>
        <w:t xml:space="preserve">  </w:t>
      </w: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 w:val="21"/>
        </w:rPr>
      </w:pP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Cs w:val="24"/>
        </w:rPr>
      </w:pPr>
      <w:r w:rsidRPr="00A06510">
        <w:rPr>
          <w:b/>
          <w:szCs w:val="24"/>
        </w:rPr>
        <w:t>ANALGETI</w:t>
      </w:r>
      <w:r>
        <w:rPr>
          <w:b/>
          <w:szCs w:val="24"/>
        </w:rPr>
        <w:t>KA</w:t>
      </w: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Cs w:val="24"/>
        </w:rPr>
      </w:pP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v pevných časových intervalech</w:t>
      </w: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začíná se podán</w:t>
      </w:r>
      <w:r w:rsidR="00A06510">
        <w:t xml:space="preserve">ím </w:t>
      </w:r>
      <w:proofErr w:type="spellStart"/>
      <w:r w:rsidR="00A06510">
        <w:t>neopioidními</w:t>
      </w:r>
      <w:proofErr w:type="spellEnd"/>
      <w:r w:rsidR="00A06510">
        <w:t xml:space="preserve"> analgetiky, později se přechází k ovoidním analgetikům</w:t>
      </w: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léčba může být doplněna</w:t>
      </w:r>
      <w:r w:rsidR="00A06510">
        <w:t xml:space="preserve"> (</w:t>
      </w:r>
      <w:r>
        <w:t>an</w:t>
      </w:r>
      <w:r w:rsidR="00ED46A6">
        <w:t xml:space="preserve">tidepresiva, neuroleptika, </w:t>
      </w:r>
      <w:proofErr w:type="spellStart"/>
      <w:r w:rsidR="00ED46A6">
        <w:t>spazmolytika</w:t>
      </w:r>
      <w:proofErr w:type="spellEnd"/>
      <w:r>
        <w:t>)</w:t>
      </w: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vedení záznamu o bolesti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 w:val="21"/>
        </w:rPr>
      </w:pPr>
      <w:r>
        <w:rPr>
          <w:b/>
          <w:sz w:val="21"/>
        </w:rPr>
        <w:t xml:space="preserve">ZPŮSOBY PODÁVÁNÍ </w:t>
      </w:r>
      <w:r w:rsidR="00827018">
        <w:rPr>
          <w:b/>
          <w:sz w:val="21"/>
        </w:rPr>
        <w:t>ANALGETIK</w:t>
      </w: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 w:val="21"/>
        </w:rPr>
      </w:pP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perorální podávání</w:t>
      </w: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proofErr w:type="spellStart"/>
      <w:r>
        <w:t>transdermální</w:t>
      </w:r>
      <w:proofErr w:type="spellEnd"/>
      <w:r>
        <w:t xml:space="preserve"> (forma náplastí)</w:t>
      </w:r>
    </w:p>
    <w:p w:rsidR="00827018" w:rsidRDefault="00827018" w:rsidP="00AA7765">
      <w:pPr>
        <w:pStyle w:val="Odstavecseseznamem"/>
        <w:numPr>
          <w:ilvl w:val="0"/>
          <w:numId w:val="45"/>
        </w:numPr>
        <w:tabs>
          <w:tab w:val="left" w:pos="1560"/>
        </w:tabs>
        <w:spacing w:line="240" w:lineRule="atLeast"/>
      </w:pPr>
      <w:r>
        <w:t>injekční aplikace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  <w:rPr>
          <w:b/>
          <w:sz w:val="21"/>
        </w:rPr>
      </w:pPr>
      <w:r>
        <w:rPr>
          <w:b/>
          <w:sz w:val="21"/>
        </w:rPr>
        <w:t>HODNOCENÍ BOLESTI</w:t>
      </w:r>
    </w:p>
    <w:p w:rsid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  <w:sz w:val="21"/>
        </w:rPr>
      </w:pPr>
    </w:p>
    <w:p w:rsidR="00827018" w:rsidRDefault="00827018" w:rsidP="00AA7765">
      <w:pPr>
        <w:pStyle w:val="Odstavecseseznamem"/>
        <w:numPr>
          <w:ilvl w:val="0"/>
          <w:numId w:val="50"/>
        </w:numPr>
        <w:tabs>
          <w:tab w:val="left" w:pos="1560"/>
        </w:tabs>
        <w:spacing w:line="240" w:lineRule="atLeast"/>
      </w:pPr>
      <w:r>
        <w:rPr>
          <w:b/>
        </w:rPr>
        <w:t>vizuální analogová škála –</w:t>
      </w:r>
      <w:r>
        <w:t xml:space="preserve"> intenzita bolesti</w:t>
      </w:r>
    </w:p>
    <w:p w:rsidR="00827018" w:rsidRDefault="00827018" w:rsidP="00AA7765">
      <w:pPr>
        <w:pStyle w:val="Odstavecseseznamem"/>
        <w:numPr>
          <w:ilvl w:val="0"/>
          <w:numId w:val="50"/>
        </w:numPr>
        <w:tabs>
          <w:tab w:val="left" w:pos="1560"/>
        </w:tabs>
        <w:spacing w:line="240" w:lineRule="atLeast"/>
      </w:pPr>
      <w:r>
        <w:rPr>
          <w:b/>
        </w:rPr>
        <w:t xml:space="preserve">mapa bolesti – </w:t>
      </w:r>
      <w:r>
        <w:t>zakresluje se místo bolesti</w:t>
      </w:r>
    </w:p>
    <w:p w:rsidR="00827018" w:rsidRDefault="00827018" w:rsidP="00AA7765">
      <w:pPr>
        <w:pStyle w:val="Odstavecseseznamem"/>
        <w:numPr>
          <w:ilvl w:val="0"/>
          <w:numId w:val="50"/>
        </w:numPr>
        <w:tabs>
          <w:tab w:val="left" w:pos="1560"/>
        </w:tabs>
        <w:spacing w:line="240" w:lineRule="atLeast"/>
      </w:pPr>
      <w:r>
        <w:rPr>
          <w:b/>
        </w:rPr>
        <w:t xml:space="preserve">hodnotící škály u dětí – </w:t>
      </w:r>
      <w:r>
        <w:t>využív</w:t>
      </w:r>
      <w:r w:rsidR="00A06510">
        <w:t xml:space="preserve">ají se obrázky obličejů (úsměv </w:t>
      </w:r>
      <w:r>
        <w:t>x zamračení)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ED46A6" w:rsidRDefault="00ED46A6">
      <w:pPr>
        <w:pStyle w:val="Odstavecseseznamem"/>
        <w:tabs>
          <w:tab w:val="left" w:pos="1560"/>
        </w:tabs>
        <w:spacing w:line="240" w:lineRule="atLeast"/>
        <w:ind w:left="0"/>
        <w:rPr>
          <w:b/>
          <w:u w:val="single"/>
        </w:rPr>
      </w:pP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  <w:r w:rsidRPr="00A06510">
        <w:rPr>
          <w:b/>
        </w:rPr>
        <w:t>NUTRIČN</w:t>
      </w:r>
      <w:r w:rsidR="00A06510">
        <w:rPr>
          <w:b/>
        </w:rPr>
        <w:t>Í PODPORA ONKOLOGICKY NEMOCNÝCH</w:t>
      </w:r>
    </w:p>
    <w:p w:rsidR="00A06510" w:rsidRP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</w:p>
    <w:p w:rsidR="00827018" w:rsidRDefault="00AA7765" w:rsidP="00AA7765">
      <w:pPr>
        <w:pStyle w:val="Odstavecseseznamem"/>
        <w:numPr>
          <w:ilvl w:val="0"/>
          <w:numId w:val="51"/>
        </w:numPr>
        <w:tabs>
          <w:tab w:val="left" w:pos="1560"/>
        </w:tabs>
        <w:spacing w:line="240" w:lineRule="atLeast"/>
      </w:pPr>
      <w:proofErr w:type="spellStart"/>
      <w:r>
        <w:t>s</w:t>
      </w:r>
      <w:r w:rsidR="00827018">
        <w:t>ipping</w:t>
      </w:r>
      <w:proofErr w:type="spellEnd"/>
    </w:p>
    <w:p w:rsidR="00827018" w:rsidRDefault="00AA7765" w:rsidP="00AA7765">
      <w:pPr>
        <w:pStyle w:val="Odstavecseseznamem"/>
        <w:numPr>
          <w:ilvl w:val="0"/>
          <w:numId w:val="51"/>
        </w:numPr>
        <w:tabs>
          <w:tab w:val="left" w:pos="1560"/>
        </w:tabs>
        <w:spacing w:line="240" w:lineRule="atLeast"/>
      </w:pPr>
      <w:r>
        <w:t>e</w:t>
      </w:r>
      <w:r w:rsidR="00827018">
        <w:t>nterální výživa</w:t>
      </w:r>
    </w:p>
    <w:p w:rsidR="00827018" w:rsidRDefault="00AA7765" w:rsidP="00AA7765">
      <w:pPr>
        <w:pStyle w:val="Odstavecseseznamem"/>
        <w:numPr>
          <w:ilvl w:val="0"/>
          <w:numId w:val="51"/>
        </w:numPr>
        <w:tabs>
          <w:tab w:val="left" w:pos="1560"/>
        </w:tabs>
        <w:spacing w:line="240" w:lineRule="atLeast"/>
      </w:pPr>
      <w:r>
        <w:t>p</w:t>
      </w:r>
      <w:r w:rsidR="00827018">
        <w:t>arenterální výživa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  <w:r w:rsidRPr="00A06510">
        <w:rPr>
          <w:b/>
        </w:rPr>
        <w:t>ZÁSADY KOM</w:t>
      </w:r>
      <w:r w:rsidR="00A06510" w:rsidRPr="00A06510">
        <w:rPr>
          <w:b/>
        </w:rPr>
        <w:t>UNIKACE S ONKOLOGICKY NEMOCNÝMI</w:t>
      </w:r>
    </w:p>
    <w:p w:rsidR="00A06510" w:rsidRP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</w:p>
    <w:p w:rsidR="00ED46A6" w:rsidRDefault="00AA7765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>e</w:t>
      </w:r>
      <w:r w:rsidR="00ED46A6">
        <w:t>mpatie</w:t>
      </w:r>
    </w:p>
    <w:p w:rsidR="00827018" w:rsidRDefault="00AA7765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>s</w:t>
      </w:r>
      <w:r w:rsidR="00827018">
        <w:t>estra musí být v psy</w:t>
      </w:r>
      <w:r w:rsidR="00A06510">
        <w:t xml:space="preserve">chické i fyzické kondici a pacienta </w:t>
      </w:r>
      <w:r w:rsidR="00827018">
        <w:t>povzbuzovat</w:t>
      </w:r>
    </w:p>
    <w:p w:rsidR="00827018" w:rsidRDefault="00AA7765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>m</w:t>
      </w:r>
      <w:r w:rsidR="00827018">
        <w:t>usí zachovat klid za všech okolností</w:t>
      </w:r>
    </w:p>
    <w:p w:rsidR="00827018" w:rsidRDefault="00AA7765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>n</w:t>
      </w:r>
      <w:r w:rsidR="00827018">
        <w:t>emo</w:t>
      </w:r>
      <w:r w:rsidR="00ED46A6">
        <w:t>cný potřebuje</w:t>
      </w:r>
      <w:r w:rsidR="00A06510">
        <w:t xml:space="preserve"> tělesný kontakt (držet za ruku), dává mu to pocit</w:t>
      </w:r>
      <w:r w:rsidR="00827018">
        <w:t xml:space="preserve"> bezpečí</w:t>
      </w:r>
    </w:p>
    <w:p w:rsidR="00827018" w:rsidRDefault="00AA7765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>s</w:t>
      </w:r>
      <w:r w:rsidR="00827018">
        <w:t>estra by měla umět naslouchat</w:t>
      </w:r>
    </w:p>
    <w:p w:rsidR="00827018" w:rsidRDefault="00AA7765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>s</w:t>
      </w:r>
      <w:r w:rsidR="00827018">
        <w:t>estra aktivně nabízí svou pomoc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  <w:r>
        <w:rPr>
          <w:b/>
        </w:rPr>
        <w:t>PSYCHOLOGICKÝ PŘÍSTUP</w:t>
      </w:r>
    </w:p>
    <w:p w:rsidR="00A06510" w:rsidRPr="00A06510" w:rsidRDefault="00A06510">
      <w:pPr>
        <w:pStyle w:val="Odstavecseseznamem"/>
        <w:tabs>
          <w:tab w:val="left" w:pos="1560"/>
        </w:tabs>
        <w:spacing w:line="240" w:lineRule="atLeast"/>
        <w:ind w:left="0"/>
        <w:rPr>
          <w:b/>
        </w:rPr>
      </w:pPr>
    </w:p>
    <w:p w:rsidR="00827018" w:rsidRDefault="00827018" w:rsidP="00A06510">
      <w:pPr>
        <w:tabs>
          <w:tab w:val="left" w:pos="243"/>
          <w:tab w:val="left" w:pos="1560"/>
        </w:tabs>
        <w:spacing w:line="240" w:lineRule="atLeast"/>
      </w:pPr>
      <w:r>
        <w:t>Při zjištění nevyléčitelné nemoci člověk prochází několika fázemi</w:t>
      </w:r>
      <w:r w:rsidR="00AA7765">
        <w:t>.</w:t>
      </w:r>
    </w:p>
    <w:p w:rsidR="00827018" w:rsidRDefault="00ED46A6" w:rsidP="00A06510">
      <w:pPr>
        <w:tabs>
          <w:tab w:val="left" w:pos="243"/>
          <w:tab w:val="left" w:pos="1560"/>
        </w:tabs>
        <w:spacing w:line="240" w:lineRule="atLeast"/>
      </w:pPr>
      <w:r>
        <w:t xml:space="preserve">Fáze podle Elizabeth </w:t>
      </w:r>
      <w:proofErr w:type="spellStart"/>
      <w:r>
        <w:t>Ku</w:t>
      </w:r>
      <w:r w:rsidR="00A06510">
        <w:t>bler</w:t>
      </w:r>
      <w:proofErr w:type="spellEnd"/>
      <w:r w:rsidR="00A06510">
        <w:t>-</w:t>
      </w:r>
      <w:proofErr w:type="spellStart"/>
      <w:r w:rsidR="00A06510">
        <w:t>Rossové</w:t>
      </w:r>
      <w:proofErr w:type="spellEnd"/>
      <w:r w:rsidR="00AA7765">
        <w:t>:</w:t>
      </w:r>
    </w:p>
    <w:p w:rsidR="00827018" w:rsidRDefault="00A06510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 xml:space="preserve"> </w:t>
      </w:r>
      <w:r w:rsidR="00827018" w:rsidRPr="00AA7765">
        <w:rPr>
          <w:b/>
        </w:rPr>
        <w:t>šok, popření</w:t>
      </w:r>
      <w:r w:rsidR="00AA7765">
        <w:rPr>
          <w:b/>
        </w:rPr>
        <w:t xml:space="preserve"> – </w:t>
      </w:r>
      <w:r w:rsidR="00827018">
        <w:t>silný</w:t>
      </w:r>
      <w:r w:rsidR="00AA7765">
        <w:t xml:space="preserve"> </w:t>
      </w:r>
      <w:r w:rsidR="00827018">
        <w:t>neklid, pláč, proč já?</w:t>
      </w:r>
    </w:p>
    <w:p w:rsidR="00827018" w:rsidRDefault="00A06510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 xml:space="preserve"> </w:t>
      </w:r>
      <w:r w:rsidR="00827018" w:rsidRPr="00AA7765">
        <w:rPr>
          <w:b/>
        </w:rPr>
        <w:t>agrese</w:t>
      </w:r>
      <w:r>
        <w:t xml:space="preserve"> – Proč já? Čí je to vina?, </w:t>
      </w:r>
      <w:r w:rsidR="00827018">
        <w:t xml:space="preserve">stále si na něco stěžují, </w:t>
      </w:r>
      <w:r w:rsidR="00ED46A6">
        <w:t xml:space="preserve">často </w:t>
      </w:r>
      <w:r w:rsidR="00827018">
        <w:t>přestávají spolupracovat</w:t>
      </w:r>
    </w:p>
    <w:p w:rsidR="00827018" w:rsidRDefault="00A06510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 xml:space="preserve"> </w:t>
      </w:r>
      <w:r w:rsidR="00827018" w:rsidRPr="00AA7765">
        <w:rPr>
          <w:b/>
        </w:rPr>
        <w:t>smlouvání</w:t>
      </w:r>
      <w:r w:rsidR="00827018" w:rsidRPr="00AA7765">
        <w:t xml:space="preserve"> </w:t>
      </w:r>
      <w:r w:rsidR="00827018">
        <w:t>– hledání zázračných léků</w:t>
      </w:r>
    </w:p>
    <w:p w:rsidR="00827018" w:rsidRDefault="00A06510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 xml:space="preserve"> </w:t>
      </w:r>
      <w:r w:rsidR="00827018" w:rsidRPr="00AA7765">
        <w:rPr>
          <w:b/>
        </w:rPr>
        <w:t>deprese</w:t>
      </w:r>
      <w:r w:rsidR="00827018" w:rsidRPr="00AA7765">
        <w:t xml:space="preserve"> –</w:t>
      </w:r>
      <w:r w:rsidR="00827018">
        <w:t xml:space="preserve"> nejtěžší fáze, beznaděj, někdy podání psychofarmak</w:t>
      </w:r>
    </w:p>
    <w:p w:rsidR="00827018" w:rsidRDefault="00A06510" w:rsidP="00AA7765">
      <w:pPr>
        <w:pStyle w:val="Odstavecseseznamem"/>
        <w:numPr>
          <w:ilvl w:val="0"/>
          <w:numId w:val="52"/>
        </w:numPr>
        <w:tabs>
          <w:tab w:val="left" w:pos="1560"/>
        </w:tabs>
        <w:spacing w:line="240" w:lineRule="atLeast"/>
      </w:pPr>
      <w:r>
        <w:t xml:space="preserve"> </w:t>
      </w:r>
      <w:r w:rsidR="00827018" w:rsidRPr="00AA7765">
        <w:rPr>
          <w:b/>
        </w:rPr>
        <w:t>smíření</w:t>
      </w:r>
      <w:r w:rsidR="00827018">
        <w:t xml:space="preserve"> – psychické uvolnění, rozumový přístup k nemoci</w:t>
      </w: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p w:rsidR="00827018" w:rsidRDefault="00827018">
      <w:pPr>
        <w:pStyle w:val="Odstavecseseznamem"/>
        <w:tabs>
          <w:tab w:val="left" w:pos="1560"/>
        </w:tabs>
        <w:spacing w:line="240" w:lineRule="atLeast"/>
        <w:ind w:left="0"/>
      </w:pPr>
    </w:p>
    <w:sectPr w:rsidR="00827018" w:rsidSect="00C70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AD" w:rsidRDefault="002914AD" w:rsidP="00A06510">
      <w:r>
        <w:separator/>
      </w:r>
    </w:p>
  </w:endnote>
  <w:endnote w:type="continuationSeparator" w:id="0">
    <w:p w:rsidR="002914AD" w:rsidRDefault="002914AD" w:rsidP="00A06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35" w:rsidRDefault="00F544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35" w:rsidRDefault="00F54435">
    <w:pPr>
      <w:pStyle w:val="Zpat"/>
    </w:pPr>
    <w:r w:rsidRPr="00F54435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35" w:rsidRDefault="00F5443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AD" w:rsidRDefault="002914AD" w:rsidP="00A06510">
      <w:r>
        <w:separator/>
      </w:r>
    </w:p>
  </w:footnote>
  <w:footnote w:type="continuationSeparator" w:id="0">
    <w:p w:rsidR="002914AD" w:rsidRDefault="002914AD" w:rsidP="00A06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35" w:rsidRDefault="00F5443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35" w:rsidRDefault="00F5443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435" w:rsidRDefault="00F5443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B2C03C"/>
    <w:lvl w:ilvl="0">
      <w:numFmt w:val="bullet"/>
      <w:lvlText w:val="*"/>
      <w:lvlJc w:val="left"/>
    </w:lvl>
  </w:abstractNum>
  <w:abstractNum w:abstractNumId="1">
    <w:nsid w:val="0C9A1791"/>
    <w:multiLevelType w:val="hybridMultilevel"/>
    <w:tmpl w:val="276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85C"/>
    <w:multiLevelType w:val="hybridMultilevel"/>
    <w:tmpl w:val="2CFC4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5340F"/>
    <w:multiLevelType w:val="hybridMultilevel"/>
    <w:tmpl w:val="9F68C9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C1C41"/>
    <w:multiLevelType w:val="hybridMultilevel"/>
    <w:tmpl w:val="6256F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52D62"/>
    <w:multiLevelType w:val="hybridMultilevel"/>
    <w:tmpl w:val="FD94C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EC34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80165"/>
    <w:multiLevelType w:val="hybridMultilevel"/>
    <w:tmpl w:val="2DC8BCF6"/>
    <w:lvl w:ilvl="0" w:tplc="156C4D06">
      <w:start w:val="3"/>
      <w:numFmt w:val="bullet"/>
      <w:lvlText w:val="-"/>
      <w:lvlJc w:val="left"/>
      <w:pPr>
        <w:ind w:left="23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353443F4"/>
    <w:multiLevelType w:val="hybridMultilevel"/>
    <w:tmpl w:val="07406E12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5F27DF"/>
    <w:multiLevelType w:val="hybridMultilevel"/>
    <w:tmpl w:val="567C4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C22E5"/>
    <w:multiLevelType w:val="hybridMultilevel"/>
    <w:tmpl w:val="D8E44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907279"/>
    <w:multiLevelType w:val="hybridMultilevel"/>
    <w:tmpl w:val="C3809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F3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729D4641"/>
    <w:multiLevelType w:val="hybridMultilevel"/>
    <w:tmpl w:val="DE6676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8191C"/>
    <w:multiLevelType w:val="hybridMultilevel"/>
    <w:tmpl w:val="ED068A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B70B62"/>
    <w:multiLevelType w:val="hybridMultilevel"/>
    <w:tmpl w:val="E35A6F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-%1"/>
        <w:legacy w:legacy="1" w:legacySpace="0" w:legacyIndent="360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170"/>
        <w:lvlJc w:val="left"/>
        <w:pPr>
          <w:ind w:left="249" w:hanging="17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58" w:hanging="164"/>
        </w:pPr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58" w:hanging="164"/>
        </w:pPr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28" w:hanging="164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603" w:hanging="164"/>
        </w:pPr>
        <w:rPr>
          <w:rFonts w:ascii="Symbol" w:hAnsi="Symbol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603" w:hanging="164"/>
        </w:pPr>
        <w:rPr>
          <w:rFonts w:ascii="Symbol" w:hAnsi="Symbol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603" w:hanging="164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603" w:hanging="164"/>
        </w:pPr>
        <w:rPr>
          <w:rFonts w:ascii="Symbol" w:hAnsi="Symbol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595" w:hanging="164"/>
        </w:pPr>
        <w:rPr>
          <w:rFonts w:ascii="Symbol" w:hAnsi="Symbol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595" w:hanging="164"/>
        </w:pPr>
        <w:rPr>
          <w:rFonts w:ascii="Symbol" w:hAnsi="Symbol" w:hint="default"/>
        </w:rPr>
      </w:lvl>
    </w:lvlOverride>
  </w:num>
  <w:num w:numId="32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595" w:hanging="164"/>
        </w:pPr>
        <w:rPr>
          <w:rFonts w:ascii="Symbol" w:hAnsi="Symbol" w:hint="default"/>
        </w:rPr>
      </w:lvl>
    </w:lvlOverride>
  </w:num>
  <w:num w:numId="33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595" w:hanging="164"/>
        </w:pPr>
        <w:rPr>
          <w:rFonts w:ascii="Symbol" w:hAnsi="Symbol" w:hint="default"/>
        </w:rPr>
      </w:lvl>
    </w:lvlOverride>
  </w:num>
  <w:num w:numId="34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595" w:hanging="164"/>
        </w:pPr>
        <w:rPr>
          <w:rFonts w:ascii="Symbol" w:hAnsi="Symbol" w:hint="default"/>
        </w:rPr>
      </w:lvl>
    </w:lvlOverride>
  </w:num>
  <w:num w:numId="35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38">
    <w:abstractNumId w:val="0"/>
    <w:lvlOverride w:ilvl="0">
      <w:lvl w:ilvl="0">
        <w:start w:val="1"/>
        <w:numFmt w:val="bullet"/>
        <w:lvlText w:val="%1"/>
        <w:legacy w:legacy="1" w:legacySpace="0" w:legacyIndent="164"/>
        <w:lvlJc w:val="left"/>
        <w:pPr>
          <w:ind w:left="243" w:hanging="164"/>
        </w:pPr>
        <w:rPr>
          <w:rFonts w:ascii="Symbol" w:hAnsi="Symbol" w:hint="default"/>
        </w:rPr>
      </w:lvl>
    </w:lvlOverride>
  </w:num>
  <w:num w:numId="39">
    <w:abstractNumId w:val="6"/>
  </w:num>
  <w:num w:numId="40">
    <w:abstractNumId w:val="11"/>
  </w:num>
  <w:num w:numId="41">
    <w:abstractNumId w:val="14"/>
  </w:num>
  <w:num w:numId="42">
    <w:abstractNumId w:val="7"/>
  </w:num>
  <w:num w:numId="43">
    <w:abstractNumId w:val="13"/>
  </w:num>
  <w:num w:numId="44">
    <w:abstractNumId w:val="1"/>
  </w:num>
  <w:num w:numId="45">
    <w:abstractNumId w:val="5"/>
  </w:num>
  <w:num w:numId="46">
    <w:abstractNumId w:val="4"/>
  </w:num>
  <w:num w:numId="47">
    <w:abstractNumId w:val="8"/>
  </w:num>
  <w:num w:numId="48">
    <w:abstractNumId w:val="12"/>
  </w:num>
  <w:num w:numId="49">
    <w:abstractNumId w:val="3"/>
  </w:num>
  <w:num w:numId="50">
    <w:abstractNumId w:val="10"/>
  </w:num>
  <w:num w:numId="51">
    <w:abstractNumId w:val="2"/>
  </w:num>
  <w:num w:numId="52">
    <w:abstractNumId w:val="9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827018"/>
    <w:rsid w:val="00061A01"/>
    <w:rsid w:val="00157ACE"/>
    <w:rsid w:val="00271DDD"/>
    <w:rsid w:val="002914AD"/>
    <w:rsid w:val="00395F92"/>
    <w:rsid w:val="003972E3"/>
    <w:rsid w:val="00592124"/>
    <w:rsid w:val="005B3380"/>
    <w:rsid w:val="005D03B0"/>
    <w:rsid w:val="006A799D"/>
    <w:rsid w:val="006B16A4"/>
    <w:rsid w:val="006D6C4A"/>
    <w:rsid w:val="007054A0"/>
    <w:rsid w:val="007D7911"/>
    <w:rsid w:val="007E6D3E"/>
    <w:rsid w:val="00827018"/>
    <w:rsid w:val="008E64A4"/>
    <w:rsid w:val="00940228"/>
    <w:rsid w:val="0097057B"/>
    <w:rsid w:val="00993969"/>
    <w:rsid w:val="009A5002"/>
    <w:rsid w:val="009E2A8A"/>
    <w:rsid w:val="00A06510"/>
    <w:rsid w:val="00AA7765"/>
    <w:rsid w:val="00B76271"/>
    <w:rsid w:val="00C5448C"/>
    <w:rsid w:val="00C70BE3"/>
    <w:rsid w:val="00D20F96"/>
    <w:rsid w:val="00DB6A4B"/>
    <w:rsid w:val="00E57E8A"/>
    <w:rsid w:val="00E90B5D"/>
    <w:rsid w:val="00EA0C9A"/>
    <w:rsid w:val="00ED46A6"/>
    <w:rsid w:val="00F369A6"/>
    <w:rsid w:val="00F5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BE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sid w:val="00C70BE3"/>
    <w:rPr>
      <w:rFonts w:ascii="Times New Roman" w:hAnsi="Times New Roman"/>
    </w:rPr>
  </w:style>
  <w:style w:type="character" w:customStyle="1" w:styleId="WW8Num6z1">
    <w:name w:val="WW8Num6z1"/>
    <w:rsid w:val="00C70BE3"/>
    <w:rPr>
      <w:rFonts w:ascii="Courier New" w:hAnsi="Courier New"/>
    </w:rPr>
  </w:style>
  <w:style w:type="character" w:customStyle="1" w:styleId="WW8Num6z2">
    <w:name w:val="WW8Num6z2"/>
    <w:rsid w:val="00C70BE3"/>
    <w:rPr>
      <w:rFonts w:ascii="Wingdings" w:hAnsi="Wingdings"/>
    </w:rPr>
  </w:style>
  <w:style w:type="character" w:customStyle="1" w:styleId="WW8Num6z3">
    <w:name w:val="WW8Num6z3"/>
    <w:rsid w:val="00C70BE3"/>
    <w:rPr>
      <w:rFonts w:ascii="Symbol" w:hAnsi="Symbol"/>
    </w:rPr>
  </w:style>
  <w:style w:type="character" w:customStyle="1" w:styleId="Odrky">
    <w:name w:val="Odrážky"/>
    <w:rsid w:val="00C70BE3"/>
    <w:rPr>
      <w:rFonts w:ascii="StarSymbol" w:hAnsi="StarSymbol"/>
      <w:sz w:val="18"/>
    </w:rPr>
  </w:style>
  <w:style w:type="character" w:customStyle="1" w:styleId="Symbolyproslovn">
    <w:name w:val="Symboly pro ?íslování"/>
    <w:rsid w:val="00C70BE3"/>
  </w:style>
  <w:style w:type="character" w:customStyle="1" w:styleId="WW8Num4z0">
    <w:name w:val="WW8Num4z0"/>
    <w:rsid w:val="00C70BE3"/>
    <w:rPr>
      <w:rFonts w:ascii="Symbol" w:hAnsi="Symbol"/>
    </w:rPr>
  </w:style>
  <w:style w:type="character" w:customStyle="1" w:styleId="WW8Num4z1">
    <w:name w:val="WW8Num4z1"/>
    <w:rsid w:val="00C70BE3"/>
    <w:rPr>
      <w:rFonts w:ascii="Courier New" w:hAnsi="Courier New"/>
    </w:rPr>
  </w:style>
  <w:style w:type="character" w:customStyle="1" w:styleId="WW8Num4z2">
    <w:name w:val="WW8Num4z2"/>
    <w:rsid w:val="00C70BE3"/>
    <w:rPr>
      <w:rFonts w:ascii="Wingdings" w:hAnsi="Wingdings"/>
    </w:rPr>
  </w:style>
  <w:style w:type="character" w:customStyle="1" w:styleId="WW8Num7z0">
    <w:name w:val="WW8Num7z0"/>
    <w:rsid w:val="00C70BE3"/>
    <w:rPr>
      <w:rFonts w:ascii="Symbol" w:hAnsi="Symbol"/>
    </w:rPr>
  </w:style>
  <w:style w:type="character" w:customStyle="1" w:styleId="WW8Num7z1">
    <w:name w:val="WW8Num7z1"/>
    <w:rsid w:val="00C70BE3"/>
    <w:rPr>
      <w:rFonts w:ascii="Courier New" w:hAnsi="Courier New"/>
    </w:rPr>
  </w:style>
  <w:style w:type="character" w:customStyle="1" w:styleId="WW8Num7z2">
    <w:name w:val="WW8Num7z2"/>
    <w:rsid w:val="00C70BE3"/>
    <w:rPr>
      <w:rFonts w:ascii="Wingdings" w:hAnsi="Wingdings"/>
    </w:rPr>
  </w:style>
  <w:style w:type="character" w:customStyle="1" w:styleId="WW8Num10z0">
    <w:name w:val="WW8Num10z0"/>
    <w:rsid w:val="00C70BE3"/>
    <w:rPr>
      <w:rFonts w:ascii="Wingdings" w:hAnsi="Wingdings"/>
    </w:rPr>
  </w:style>
  <w:style w:type="character" w:customStyle="1" w:styleId="WW8Num2z0">
    <w:name w:val="WW8Num2z0"/>
    <w:rsid w:val="00C70BE3"/>
    <w:rPr>
      <w:rFonts w:ascii="Calibri" w:hAnsi="Calibri"/>
    </w:rPr>
  </w:style>
  <w:style w:type="character" w:customStyle="1" w:styleId="WW8Num2z1">
    <w:name w:val="WW8Num2z1"/>
    <w:rsid w:val="00C70BE3"/>
    <w:rPr>
      <w:rFonts w:ascii="Courier New" w:hAnsi="Courier New"/>
    </w:rPr>
  </w:style>
  <w:style w:type="character" w:customStyle="1" w:styleId="WW8Num2z2">
    <w:name w:val="WW8Num2z2"/>
    <w:rsid w:val="00C70BE3"/>
    <w:rPr>
      <w:rFonts w:ascii="Wingdings" w:hAnsi="Wingdings"/>
    </w:rPr>
  </w:style>
  <w:style w:type="character" w:customStyle="1" w:styleId="WW8Num2z3">
    <w:name w:val="WW8Num2z3"/>
    <w:rsid w:val="00C70BE3"/>
    <w:rPr>
      <w:rFonts w:ascii="Symbol" w:hAnsi="Symbol"/>
    </w:rPr>
  </w:style>
  <w:style w:type="character" w:customStyle="1" w:styleId="WW8Num8z0">
    <w:name w:val="WW8Num8z0"/>
    <w:rsid w:val="00C70BE3"/>
    <w:rPr>
      <w:rFonts w:ascii="Wingdings" w:hAnsi="Wingdings"/>
    </w:rPr>
  </w:style>
  <w:style w:type="character" w:customStyle="1" w:styleId="WW8Num8z1">
    <w:name w:val="WW8Num8z1"/>
    <w:rsid w:val="00C70BE3"/>
    <w:rPr>
      <w:rFonts w:ascii="Courier New" w:hAnsi="Courier New"/>
    </w:rPr>
  </w:style>
  <w:style w:type="character" w:customStyle="1" w:styleId="WW8Num8z2">
    <w:name w:val="WW8Num8z2"/>
    <w:rsid w:val="00C70BE3"/>
    <w:rPr>
      <w:rFonts w:ascii="Wingdings" w:hAnsi="Wingdings"/>
    </w:rPr>
  </w:style>
  <w:style w:type="character" w:customStyle="1" w:styleId="WW8Num8z3">
    <w:name w:val="WW8Num8z3"/>
    <w:rsid w:val="00C70BE3"/>
    <w:rPr>
      <w:rFonts w:ascii="Symbol" w:hAnsi="Symbol"/>
    </w:rPr>
  </w:style>
  <w:style w:type="character" w:customStyle="1" w:styleId="WW8Num3z0">
    <w:name w:val="WW8Num3z0"/>
    <w:rsid w:val="00C70BE3"/>
    <w:rPr>
      <w:rFonts w:ascii="Wingdings" w:hAnsi="Wingdings"/>
    </w:rPr>
  </w:style>
  <w:style w:type="character" w:customStyle="1" w:styleId="WW8Num3z1">
    <w:name w:val="WW8Num3z1"/>
    <w:rsid w:val="00C70BE3"/>
    <w:rPr>
      <w:rFonts w:ascii="Courier New" w:hAnsi="Courier New"/>
    </w:rPr>
  </w:style>
  <w:style w:type="character" w:customStyle="1" w:styleId="WW8Num3z2">
    <w:name w:val="WW8Num3z2"/>
    <w:rsid w:val="00C70BE3"/>
    <w:rPr>
      <w:rFonts w:ascii="Wingdings" w:hAnsi="Wingdings"/>
    </w:rPr>
  </w:style>
  <w:style w:type="character" w:customStyle="1" w:styleId="WW8Num3z3">
    <w:name w:val="WW8Num3z3"/>
    <w:rsid w:val="00C70BE3"/>
    <w:rPr>
      <w:rFonts w:ascii="Symbol" w:hAnsi="Symbol"/>
    </w:rPr>
  </w:style>
  <w:style w:type="paragraph" w:customStyle="1" w:styleId="Nadpis">
    <w:name w:val="Nadpis"/>
    <w:basedOn w:val="Normln"/>
    <w:next w:val="Zkladntext"/>
    <w:rsid w:val="00C70BE3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semiHidden/>
    <w:rsid w:val="00C70BE3"/>
    <w:pPr>
      <w:spacing w:after="120"/>
    </w:pPr>
  </w:style>
  <w:style w:type="paragraph" w:styleId="Seznam">
    <w:name w:val="List"/>
    <w:basedOn w:val="Zkladntext"/>
    <w:semiHidden/>
    <w:rsid w:val="00C70BE3"/>
  </w:style>
  <w:style w:type="paragraph" w:customStyle="1" w:styleId="Popisek">
    <w:name w:val="Popisek"/>
    <w:basedOn w:val="Normln"/>
    <w:rsid w:val="00C70BE3"/>
    <w:pPr>
      <w:suppressLineNumbers/>
      <w:spacing w:before="120" w:after="120"/>
    </w:pPr>
    <w:rPr>
      <w:i/>
    </w:rPr>
  </w:style>
  <w:style w:type="paragraph" w:customStyle="1" w:styleId="Rejstk">
    <w:name w:val="Rejst?ík"/>
    <w:basedOn w:val="Normln"/>
    <w:rsid w:val="00C70BE3"/>
    <w:pPr>
      <w:suppressLineNumbers/>
    </w:pPr>
  </w:style>
  <w:style w:type="paragraph" w:styleId="Odstavecseseznamem">
    <w:name w:val="List Paragraph"/>
    <w:basedOn w:val="Normln"/>
    <w:qFormat/>
    <w:rsid w:val="00C70BE3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A065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6510"/>
    <w:rPr>
      <w:kern w:val="1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A06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06510"/>
    <w:rPr>
      <w:kern w:val="1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4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435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1172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Evička</dc:creator>
  <cp:lastModifiedBy>benes</cp:lastModifiedBy>
  <cp:revision>5</cp:revision>
  <cp:lastPrinted>2014-01-29T08:37:00Z</cp:lastPrinted>
  <dcterms:created xsi:type="dcterms:W3CDTF">2014-05-02T09:10:00Z</dcterms:created>
  <dcterms:modified xsi:type="dcterms:W3CDTF">2014-06-13T09:07:00Z</dcterms:modified>
</cp:coreProperties>
</file>