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36" w:rsidRPr="00A66648" w:rsidRDefault="00126B36">
      <w:pPr>
        <w:rPr>
          <w:b/>
          <w:sz w:val="28"/>
        </w:rPr>
      </w:pPr>
      <w:r w:rsidRPr="00A66648">
        <w:rPr>
          <w:b/>
          <w:sz w:val="28"/>
        </w:rPr>
        <w:t>Roztroušená skleróza</w:t>
      </w:r>
    </w:p>
    <w:p w:rsidR="00B62908" w:rsidRDefault="00B62908"/>
    <w:p w:rsidR="00B62908" w:rsidRPr="00A66648" w:rsidRDefault="00B62908" w:rsidP="00A66648">
      <w:pPr>
        <w:pStyle w:val="Odstavecseseznamem"/>
        <w:numPr>
          <w:ilvl w:val="0"/>
          <w:numId w:val="5"/>
        </w:numPr>
        <w:rPr>
          <w:b/>
        </w:rPr>
      </w:pPr>
      <w:r w:rsidRPr="00A66648">
        <w:rPr>
          <w:b/>
        </w:rPr>
        <w:t>Úvod do problematiky</w:t>
      </w:r>
    </w:p>
    <w:p w:rsidR="00126B36" w:rsidRDefault="00126B36"/>
    <w:p w:rsidR="002E6CE7" w:rsidRDefault="002E6CE7">
      <w:r>
        <w:t xml:space="preserve">   </w:t>
      </w:r>
      <w:r w:rsidR="00B62908" w:rsidRPr="008349F0">
        <w:rPr>
          <w:b/>
        </w:rPr>
        <w:t>Onemocnění</w:t>
      </w:r>
      <w:r w:rsidR="00B62908">
        <w:t xml:space="preserve"> postihuje centrální nervový systém. Postižené nervové vlákno nedokáže vést správně nervový vzruch</w:t>
      </w:r>
      <w:r>
        <w:t xml:space="preserve"> v důsledku tvorby zánětlivých ložisek.</w:t>
      </w:r>
      <w:r w:rsidR="006F772C">
        <w:t xml:space="preserve"> Zánět způsobuje rozpad ochranného obalu</w:t>
      </w:r>
      <w:r w:rsidR="006E4CDB">
        <w:t xml:space="preserve"> (myelinu)</w:t>
      </w:r>
      <w:r w:rsidR="006F772C">
        <w:t xml:space="preserve"> nervových vláken.</w:t>
      </w:r>
      <w:r>
        <w:t xml:space="preserve"> Po odeznění zánětlivé reakce, které trvá až několik týdnů, se</w:t>
      </w:r>
      <w:r w:rsidR="000F09CC">
        <w:t xml:space="preserve"> ložisko vyplňuje jizvou. S</w:t>
      </w:r>
      <w:r>
        <w:t>tav</w:t>
      </w:r>
      <w:r w:rsidR="000F09CC">
        <w:t xml:space="preserve"> se</w:t>
      </w:r>
      <w:r w:rsidR="001377B3">
        <w:t xml:space="preserve"> následně</w:t>
      </w:r>
      <w:r>
        <w:t xml:space="preserve"> může upravit, ale vzruch už nikdy nebude tak silný jako u zdravého vlákna.</w:t>
      </w:r>
      <w:r w:rsidR="002175F2">
        <w:t xml:space="preserve"> Dotvořený ochranný obal nervového vlákna je</w:t>
      </w:r>
      <w:r w:rsidR="00CE2F56">
        <w:t xml:space="preserve"> totiž</w:t>
      </w:r>
      <w:r w:rsidR="002175F2">
        <w:t xml:space="preserve"> slabší než původní.</w:t>
      </w:r>
    </w:p>
    <w:p w:rsidR="00126B36" w:rsidRDefault="002E6CE7">
      <w:r>
        <w:t xml:space="preserve">   Při opakované tvorbě zánětlivých ložisek dochází v takto postiženém místě k výraznému zpomalení vedení vzruchu a následně k trvalému po</w:t>
      </w:r>
      <w:r w:rsidR="00A642D7">
        <w:t xml:space="preserve">stižení cílového orgánu a jeho funkcí. </w:t>
      </w:r>
      <w:r w:rsidR="00B62908">
        <w:t xml:space="preserve"> </w:t>
      </w:r>
    </w:p>
    <w:p w:rsidR="006E4CDB" w:rsidRDefault="006E4CDB">
      <w:r>
        <w:t xml:space="preserve">   Příčiny roztroušené sklerózy nejsou zcela známy.Pravděpodobně se jedná o autoimunitní onemocnění, kde imunitní systém jedince vytváří protilátky proti vlastnímu ochrannému obalu nervových vláken.</w:t>
      </w:r>
    </w:p>
    <w:p w:rsidR="008349F0" w:rsidRDefault="008349F0">
      <w:r>
        <w:t xml:space="preserve">   Typické je střídání atak (vzplanutí) onemocnění a remise (období klidu), kdy se u nemocného neprojevují žádné příznaky, onemocnění je ale stále aktivní.</w:t>
      </w:r>
    </w:p>
    <w:p w:rsidR="00AF3603" w:rsidRDefault="00AF3603"/>
    <w:p w:rsidR="00AF3603" w:rsidRDefault="00AF3603">
      <w:r w:rsidRPr="008349F0">
        <w:rPr>
          <w:b/>
        </w:rPr>
        <w:t>Příznaky</w:t>
      </w:r>
      <w:r>
        <w:t xml:space="preserve"> roztroušené sklerózy</w:t>
      </w:r>
    </w:p>
    <w:p w:rsidR="00AF3603" w:rsidRDefault="00AF3603">
      <w:r>
        <w:t>Různí se podle postižené oblasti centrálního nervového systému.</w:t>
      </w:r>
    </w:p>
    <w:p w:rsidR="00AF3603" w:rsidRDefault="00AF3603" w:rsidP="00AF3603">
      <w:pPr>
        <w:numPr>
          <w:ilvl w:val="0"/>
          <w:numId w:val="1"/>
        </w:numPr>
      </w:pPr>
      <w:r>
        <w:t>Oslabení zraku – často jeden z prvních příznaků onemocnění, postihuje jedno oko, jen zřídka obě, mlhavé vidění,</w:t>
      </w:r>
      <w:r w:rsidR="00283714">
        <w:t xml:space="preserve"> někdy bolest za okem,</w:t>
      </w:r>
      <w:r>
        <w:t xml:space="preserve"> ztráta schopnosti rozlišovat barvy, výpadky zorného pole, </w:t>
      </w:r>
      <w:r w:rsidR="00283714">
        <w:t>zřídka úplná ztráta zraku</w:t>
      </w:r>
      <w:r>
        <w:t xml:space="preserve"> </w:t>
      </w:r>
    </w:p>
    <w:p w:rsidR="00283714" w:rsidRDefault="00283714" w:rsidP="00AF3603">
      <w:pPr>
        <w:numPr>
          <w:ilvl w:val="0"/>
          <w:numId w:val="1"/>
        </w:numPr>
      </w:pPr>
      <w:r>
        <w:t>Poruchy mozkových nervů – rytmické kmitání očí (nystagmus), postižení lícního nervu, nervů zásobujících patro a jazyk, trojklaného nervu – poruchy polykání, obtížná výslovnost, bolesti v oblasti obličeje</w:t>
      </w:r>
    </w:p>
    <w:p w:rsidR="00283714" w:rsidRDefault="00283714" w:rsidP="00AF3603">
      <w:pPr>
        <w:numPr>
          <w:ilvl w:val="0"/>
          <w:numId w:val="1"/>
        </w:numPr>
      </w:pPr>
      <w:r>
        <w:t>Brnění a poruchy citlivosti kterékoliv části těla – není závislé na poloze postižené části, není způsobeno přeležením končetiny</w:t>
      </w:r>
    </w:p>
    <w:p w:rsidR="00283714" w:rsidRDefault="00283714" w:rsidP="00AF3603">
      <w:pPr>
        <w:numPr>
          <w:ilvl w:val="0"/>
          <w:numId w:val="1"/>
        </w:numPr>
      </w:pPr>
      <w:proofErr w:type="spellStart"/>
      <w:r>
        <w:t>L</w:t>
      </w:r>
      <w:r w:rsidR="00236A3F">
        <w:t>hermittův</w:t>
      </w:r>
      <w:proofErr w:type="spellEnd"/>
      <w:r w:rsidR="00236A3F">
        <w:t xml:space="preserve"> příznak – pocit elektrických výbojů v páteři, vyzařují do horních končetin a trupu při předklonu hlavy</w:t>
      </w:r>
    </w:p>
    <w:p w:rsidR="00236A3F" w:rsidRDefault="00236A3F" w:rsidP="00AF3603">
      <w:pPr>
        <w:numPr>
          <w:ilvl w:val="0"/>
          <w:numId w:val="1"/>
        </w:numPr>
      </w:pPr>
      <w:r>
        <w:t>Poruchy hybnosti – na kterékoli končetině v jakékoli míře (pocit tíže a tuhosti až úplná ztráta hybnosti, zvýšený svalový tonus se projevuje obtížným ohýbáním končetiny a křečemi hlavně v noci)</w:t>
      </w:r>
    </w:p>
    <w:p w:rsidR="000E1A6C" w:rsidRDefault="000E1A6C" w:rsidP="00AF3603">
      <w:pPr>
        <w:numPr>
          <w:ilvl w:val="0"/>
          <w:numId w:val="1"/>
        </w:numPr>
      </w:pPr>
      <w:r>
        <w:t>Porucha rovnováhy – pocity jako po požití alkoholu, poruchy zacílení pohybu, při snaze zacílit pohyb třes končetin, problém s koordinací chůze, závratě</w:t>
      </w:r>
    </w:p>
    <w:p w:rsidR="00141954" w:rsidRDefault="00141954" w:rsidP="00AF3603">
      <w:pPr>
        <w:numPr>
          <w:ilvl w:val="0"/>
          <w:numId w:val="1"/>
        </w:numPr>
      </w:pPr>
      <w:r>
        <w:t>Porucha chůze – namáhavá, nejistá, chodí zeširoka, nedojde tak daleko jako dříve, není schopen ani krátkého běhu</w:t>
      </w:r>
    </w:p>
    <w:p w:rsidR="00141954" w:rsidRDefault="00141954" w:rsidP="00AF3603">
      <w:pPr>
        <w:numPr>
          <w:ilvl w:val="0"/>
          <w:numId w:val="1"/>
        </w:numPr>
      </w:pPr>
      <w:r>
        <w:t>Poruchy sfinkterů – retence moče (pocit neúplného vymočení, zadržování rezidua v močovém měchýři), nutkavý pocit na močení, inkontinence (pomočování), muži poruchy erekce, ženy neschopnost dosáhnout orgasmu</w:t>
      </w:r>
    </w:p>
    <w:p w:rsidR="00141954" w:rsidRDefault="00141954" w:rsidP="00AF3603">
      <w:pPr>
        <w:numPr>
          <w:ilvl w:val="0"/>
          <w:numId w:val="1"/>
        </w:numPr>
      </w:pPr>
      <w:r>
        <w:t>Psychické změny – poruchy soustředění, změny nálad, nechuť do života až depr</w:t>
      </w:r>
      <w:r w:rsidR="00A66648">
        <w:t>ese, v pozdních sta</w:t>
      </w:r>
      <w:r>
        <w:t>diích onemocnění vzácně poruchy krátkodobé paměti, úbytek intelektu</w:t>
      </w:r>
    </w:p>
    <w:p w:rsidR="008349F0" w:rsidRDefault="00141954" w:rsidP="003A60C6">
      <w:pPr>
        <w:numPr>
          <w:ilvl w:val="0"/>
          <w:numId w:val="1"/>
        </w:numPr>
      </w:pPr>
      <w:r>
        <w:t xml:space="preserve">Únava není přímo vázána na </w:t>
      </w:r>
      <w:r w:rsidR="00E75603">
        <w:t>fyzickou zátěž, je neovladatelná, často náhlý nástup bez zjevných příčin</w:t>
      </w:r>
      <w:r>
        <w:t xml:space="preserve"> </w:t>
      </w:r>
    </w:p>
    <w:p w:rsidR="008349F0" w:rsidRDefault="008349F0" w:rsidP="008349F0"/>
    <w:p w:rsidR="008349F0" w:rsidRDefault="008349F0" w:rsidP="008349F0"/>
    <w:p w:rsidR="003A60C6" w:rsidRDefault="008349F0" w:rsidP="008349F0">
      <w:pPr>
        <w:rPr>
          <w:b/>
        </w:rPr>
      </w:pPr>
      <w:r w:rsidRPr="008349F0">
        <w:rPr>
          <w:b/>
        </w:rPr>
        <w:t>Léčba</w:t>
      </w:r>
      <w:r w:rsidR="00141954" w:rsidRPr="008349F0">
        <w:rPr>
          <w:b/>
        </w:rPr>
        <w:t xml:space="preserve"> </w:t>
      </w:r>
    </w:p>
    <w:p w:rsidR="008349F0" w:rsidRPr="008349F0" w:rsidRDefault="008349F0" w:rsidP="008349F0">
      <w:r>
        <w:t xml:space="preserve">Roztroušená skleróza je nevyléčitelné onemocnění, ale </w:t>
      </w:r>
      <w:proofErr w:type="spellStart"/>
      <w:r>
        <w:t>korigovatelné</w:t>
      </w:r>
      <w:proofErr w:type="spellEnd"/>
      <w:r>
        <w:t>. Lékař určuje nejvhodnější léčbu pro konkrétního pacienta.</w:t>
      </w:r>
      <w:r w:rsidR="00DC1FC5">
        <w:t xml:space="preserve"> Na zajištění dobré kondi</w:t>
      </w:r>
      <w:r w:rsidR="00A66648">
        <w:t>ce nemocného se podílí též lázeňs</w:t>
      </w:r>
      <w:r w:rsidR="00DC1FC5">
        <w:t>ká léčba.</w:t>
      </w:r>
    </w:p>
    <w:p w:rsidR="003A60C6" w:rsidRDefault="003A60C6" w:rsidP="003A60C6"/>
    <w:p w:rsidR="003A60C6" w:rsidRDefault="003A60C6" w:rsidP="003A60C6"/>
    <w:p w:rsidR="00EE4C80" w:rsidRPr="00A66648" w:rsidRDefault="003A60C6" w:rsidP="00A66648">
      <w:pPr>
        <w:pStyle w:val="Odstavecseseznamem"/>
        <w:numPr>
          <w:ilvl w:val="0"/>
          <w:numId w:val="5"/>
        </w:numPr>
        <w:rPr>
          <w:b/>
        </w:rPr>
      </w:pPr>
      <w:r w:rsidRPr="00A66648">
        <w:rPr>
          <w:b/>
        </w:rPr>
        <w:t>Základy péče o klienta</w:t>
      </w:r>
      <w:r w:rsidR="00141954" w:rsidRPr="00A66648">
        <w:rPr>
          <w:b/>
        </w:rPr>
        <w:t xml:space="preserve">  </w:t>
      </w:r>
    </w:p>
    <w:p w:rsidR="00EE4C80" w:rsidRDefault="00EE4C80" w:rsidP="00EE4C80">
      <w:pPr>
        <w:numPr>
          <w:ilvl w:val="0"/>
          <w:numId w:val="2"/>
        </w:numPr>
      </w:pPr>
      <w:r>
        <w:t xml:space="preserve">Péče závisí na úrovni </w:t>
      </w:r>
      <w:proofErr w:type="spellStart"/>
      <w:r>
        <w:t>sebepéče</w:t>
      </w:r>
      <w:proofErr w:type="spellEnd"/>
      <w:r>
        <w:t xml:space="preserve"> a soběstačnosti nemocného</w:t>
      </w:r>
      <w:r w:rsidR="00141954">
        <w:t xml:space="preserve"> </w:t>
      </w:r>
      <w:r>
        <w:t xml:space="preserve">(zhodnocení podle </w:t>
      </w:r>
      <w:proofErr w:type="spellStart"/>
      <w:r>
        <w:t>Barthelova</w:t>
      </w:r>
      <w:proofErr w:type="spellEnd"/>
      <w:r>
        <w:t xml:space="preserve"> testu základních všedních činností a Testu instrumentálních všedních činností)</w:t>
      </w:r>
    </w:p>
    <w:p w:rsidR="001612C2" w:rsidRDefault="00052BDD" w:rsidP="00AD53F7">
      <w:pPr>
        <w:numPr>
          <w:ilvl w:val="0"/>
          <w:numId w:val="2"/>
        </w:numPr>
      </w:pPr>
      <w:r>
        <w:t>Léčba korti</w:t>
      </w:r>
      <w:r w:rsidR="00EE4C80">
        <w:t>koidy – možné obtíže</w:t>
      </w:r>
      <w:r w:rsidR="00AD53F7">
        <w:t xml:space="preserve"> </w:t>
      </w:r>
    </w:p>
    <w:p w:rsidR="001612C2" w:rsidRDefault="00AD53F7" w:rsidP="001612C2">
      <w:pPr>
        <w:numPr>
          <w:ilvl w:val="1"/>
          <w:numId w:val="2"/>
        </w:numPr>
      </w:pPr>
      <w:r>
        <w:t xml:space="preserve">zvýšení hmotnosti </w:t>
      </w:r>
    </w:p>
    <w:p w:rsidR="001612C2" w:rsidRDefault="00AD53F7" w:rsidP="001612C2">
      <w:pPr>
        <w:numPr>
          <w:ilvl w:val="1"/>
          <w:numId w:val="2"/>
        </w:numPr>
      </w:pPr>
      <w:r>
        <w:t xml:space="preserve">žaludeční obtíže </w:t>
      </w:r>
    </w:p>
    <w:p w:rsidR="001612C2" w:rsidRDefault="00AD53F7" w:rsidP="001612C2">
      <w:pPr>
        <w:numPr>
          <w:ilvl w:val="1"/>
          <w:numId w:val="2"/>
        </w:numPr>
      </w:pPr>
      <w:r>
        <w:t xml:space="preserve">osteoporóza </w:t>
      </w:r>
      <w:r w:rsidR="00773921">
        <w:t>– patologické zlomeniny</w:t>
      </w:r>
    </w:p>
    <w:p w:rsidR="001612C2" w:rsidRDefault="00AD53F7" w:rsidP="001612C2">
      <w:pPr>
        <w:numPr>
          <w:ilvl w:val="1"/>
          <w:numId w:val="2"/>
        </w:numPr>
      </w:pPr>
      <w:r>
        <w:t xml:space="preserve">rozvoj diabetu </w:t>
      </w:r>
    </w:p>
    <w:p w:rsidR="001612C2" w:rsidRDefault="00AD53F7" w:rsidP="001612C2">
      <w:pPr>
        <w:numPr>
          <w:ilvl w:val="1"/>
          <w:numId w:val="2"/>
        </w:numPr>
      </w:pPr>
      <w:r>
        <w:t xml:space="preserve">psychické změny </w:t>
      </w:r>
    </w:p>
    <w:p w:rsidR="001612C2" w:rsidRDefault="001612C2" w:rsidP="001612C2">
      <w:pPr>
        <w:numPr>
          <w:ilvl w:val="1"/>
          <w:numId w:val="2"/>
        </w:numPr>
      </w:pPr>
      <w:r>
        <w:t xml:space="preserve">změny na kůži - </w:t>
      </w:r>
      <w:r w:rsidR="00AD53F7">
        <w:t>akné, strie</w:t>
      </w:r>
    </w:p>
    <w:p w:rsidR="00AD53F7" w:rsidRDefault="00AD53F7" w:rsidP="001612C2">
      <w:pPr>
        <w:numPr>
          <w:ilvl w:val="1"/>
          <w:numId w:val="2"/>
        </w:numPr>
      </w:pPr>
      <w:r>
        <w:t>zákaz kouření a zároveň užívání hormonální antikoncepce –riziko vzniku hluboké žilní trombózy</w:t>
      </w:r>
    </w:p>
    <w:p w:rsidR="00773921" w:rsidRDefault="00AD53F7" w:rsidP="00AD53F7">
      <w:pPr>
        <w:numPr>
          <w:ilvl w:val="0"/>
          <w:numId w:val="2"/>
        </w:numPr>
      </w:pPr>
      <w:r>
        <w:t xml:space="preserve">Léčba ke snížení počtu atak – Interferon beta </w:t>
      </w:r>
    </w:p>
    <w:p w:rsidR="00773921" w:rsidRDefault="00AD53F7" w:rsidP="00773921">
      <w:pPr>
        <w:numPr>
          <w:ilvl w:val="1"/>
          <w:numId w:val="2"/>
        </w:numPr>
      </w:pPr>
      <w:r>
        <w:t xml:space="preserve">možné chřipkové příznaky v prvních týdnech užívání </w:t>
      </w:r>
    </w:p>
    <w:p w:rsidR="00773921" w:rsidRDefault="00AD53F7" w:rsidP="00773921">
      <w:pPr>
        <w:numPr>
          <w:ilvl w:val="1"/>
          <w:numId w:val="2"/>
        </w:numPr>
      </w:pPr>
      <w:r>
        <w:t>místní reakce v místě vpichu</w:t>
      </w:r>
      <w:r w:rsidR="00C5418B">
        <w:t xml:space="preserve"> (s.</w:t>
      </w:r>
      <w:proofErr w:type="spellStart"/>
      <w:r w:rsidR="00C5418B">
        <w:t>c</w:t>
      </w:r>
      <w:proofErr w:type="spellEnd"/>
      <w:r w:rsidR="00C5418B">
        <w:t xml:space="preserve">. aplikace každý druhý den) </w:t>
      </w:r>
    </w:p>
    <w:p w:rsidR="002C76B0" w:rsidRDefault="00C5418B" w:rsidP="00773921">
      <w:pPr>
        <w:numPr>
          <w:ilvl w:val="1"/>
          <w:numId w:val="2"/>
        </w:numPr>
      </w:pPr>
      <w:r>
        <w:t>zhoršení depresivních příznaků</w:t>
      </w:r>
    </w:p>
    <w:p w:rsidR="002C76B0" w:rsidRDefault="002C76B0" w:rsidP="00AD53F7">
      <w:pPr>
        <w:numPr>
          <w:ilvl w:val="0"/>
          <w:numId w:val="2"/>
        </w:numPr>
      </w:pPr>
      <w:r>
        <w:t>Únava – často jedna z největších obtíží nemocného</w:t>
      </w:r>
      <w:r w:rsidR="00141954">
        <w:t xml:space="preserve"> </w:t>
      </w:r>
    </w:p>
    <w:p w:rsidR="00141954" w:rsidRDefault="002C76B0" w:rsidP="002C76B0">
      <w:pPr>
        <w:numPr>
          <w:ilvl w:val="1"/>
          <w:numId w:val="2"/>
        </w:numPr>
      </w:pPr>
      <w:r>
        <w:t>zjistit její jiné možné příčiny (infekční onemocnění, an</w:t>
      </w:r>
      <w:r w:rsidR="00052BDD">
        <w:t>e</w:t>
      </w:r>
      <w:r>
        <w:t>mie atd.)</w:t>
      </w:r>
    </w:p>
    <w:p w:rsidR="00483E8F" w:rsidRDefault="00483E8F" w:rsidP="002C76B0">
      <w:pPr>
        <w:numPr>
          <w:ilvl w:val="1"/>
          <w:numId w:val="2"/>
        </w:numPr>
      </w:pPr>
      <w:r>
        <w:t>neřešit pouze pasivním odpočinkem, vhodná pravidelná pohybová aktivita střední intenzity vytrvalostního charakteru (aerobní trénink)</w:t>
      </w:r>
    </w:p>
    <w:p w:rsidR="00483E8F" w:rsidRDefault="00483E8F" w:rsidP="002C76B0">
      <w:pPr>
        <w:numPr>
          <w:ilvl w:val="1"/>
          <w:numId w:val="2"/>
        </w:numPr>
      </w:pPr>
      <w:r>
        <w:t>nejvhodnější sportovní aktivity – jízda na kole, rychlá chůze, plavání</w:t>
      </w:r>
    </w:p>
    <w:p w:rsidR="00483E8F" w:rsidRDefault="00483E8F" w:rsidP="00483E8F">
      <w:pPr>
        <w:numPr>
          <w:ilvl w:val="1"/>
          <w:numId w:val="2"/>
        </w:numPr>
      </w:pPr>
      <w:r>
        <w:t>při postižení dolních končetin ortoped, veslařský trenažér</w:t>
      </w:r>
    </w:p>
    <w:p w:rsidR="00483E8F" w:rsidRDefault="00483E8F" w:rsidP="00483E8F">
      <w:pPr>
        <w:numPr>
          <w:ilvl w:val="0"/>
          <w:numId w:val="2"/>
        </w:numPr>
      </w:pPr>
      <w:r>
        <w:t>Úzkost a deprese – návštěva psychologa či psychiatra, antidepresiva</w:t>
      </w:r>
    </w:p>
    <w:p w:rsidR="00483E8F" w:rsidRDefault="00483E8F" w:rsidP="00483E8F">
      <w:pPr>
        <w:numPr>
          <w:ilvl w:val="0"/>
          <w:numId w:val="2"/>
        </w:numPr>
      </w:pPr>
      <w:proofErr w:type="spellStart"/>
      <w:r>
        <w:t>Spasticita</w:t>
      </w:r>
      <w:proofErr w:type="spellEnd"/>
      <w:r>
        <w:t xml:space="preserve"> - </w:t>
      </w:r>
      <w:r w:rsidR="00E23806">
        <w:t xml:space="preserve"> zvýšený tonus příčně pruhované svaloviny – křečovité bolesti</w:t>
      </w:r>
    </w:p>
    <w:p w:rsidR="00CF39A2" w:rsidRDefault="00A00357" w:rsidP="00CF39A2">
      <w:pPr>
        <w:numPr>
          <w:ilvl w:val="1"/>
          <w:numId w:val="2"/>
        </w:numPr>
      </w:pPr>
      <w:r>
        <w:t>č</w:t>
      </w:r>
      <w:r w:rsidR="00CF39A2">
        <w:t xml:space="preserve">ím rychlejší pohyb, tím intenzita </w:t>
      </w:r>
      <w:proofErr w:type="spellStart"/>
      <w:r w:rsidR="00CF39A2">
        <w:t>spasticity</w:t>
      </w:r>
      <w:proofErr w:type="spellEnd"/>
      <w:r w:rsidR="00CF39A2">
        <w:t xml:space="preserve"> vyšší</w:t>
      </w:r>
    </w:p>
    <w:p w:rsidR="00A00357" w:rsidRDefault="00A00357" w:rsidP="00CF39A2">
      <w:pPr>
        <w:numPr>
          <w:ilvl w:val="1"/>
          <w:numId w:val="2"/>
        </w:numPr>
      </w:pPr>
      <w:r>
        <w:t>nejčastěji postiženy flexory horních končetin a extenzory dolních končetin</w:t>
      </w:r>
    </w:p>
    <w:p w:rsidR="00A00357" w:rsidRDefault="00A00357" w:rsidP="00CF39A2">
      <w:pPr>
        <w:numPr>
          <w:ilvl w:val="1"/>
          <w:numId w:val="2"/>
        </w:numPr>
      </w:pPr>
      <w:r>
        <w:t>rehabilitace – protahovací cviky</w:t>
      </w:r>
    </w:p>
    <w:p w:rsidR="00A00357" w:rsidRDefault="00A00357" w:rsidP="00CF39A2">
      <w:pPr>
        <w:numPr>
          <w:ilvl w:val="1"/>
          <w:numId w:val="2"/>
        </w:numPr>
      </w:pPr>
      <w:r>
        <w:t xml:space="preserve">farmakoterapie – </w:t>
      </w:r>
      <w:proofErr w:type="spellStart"/>
      <w:r>
        <w:t>myorelaxancia</w:t>
      </w:r>
      <w:proofErr w:type="spellEnd"/>
    </w:p>
    <w:p w:rsidR="00A00357" w:rsidRDefault="00A00357" w:rsidP="00CF39A2">
      <w:pPr>
        <w:numPr>
          <w:ilvl w:val="1"/>
          <w:numId w:val="2"/>
        </w:numPr>
      </w:pPr>
      <w:r>
        <w:t>těžké případy – ortopedické operace (prodlužování šlach a svalových skupin nebo korekce skeletu)</w:t>
      </w:r>
    </w:p>
    <w:p w:rsidR="00DD1788" w:rsidRDefault="00A00357" w:rsidP="00A00357">
      <w:pPr>
        <w:numPr>
          <w:ilvl w:val="0"/>
          <w:numId w:val="2"/>
        </w:numPr>
      </w:pPr>
      <w:r>
        <w:t>Sf</w:t>
      </w:r>
      <w:r w:rsidR="00DD1788">
        <w:t>i</w:t>
      </w:r>
      <w:r>
        <w:t>nkterové obtíže</w:t>
      </w:r>
    </w:p>
    <w:p w:rsidR="00DD1788" w:rsidRDefault="00DD1788" w:rsidP="00DD1788">
      <w:pPr>
        <w:numPr>
          <w:ilvl w:val="1"/>
          <w:numId w:val="2"/>
        </w:numPr>
      </w:pPr>
      <w:r>
        <w:t>močová inkontinence – nutno i přes tyto potíže dodržovat pitný režim, pomoc urologa</w:t>
      </w:r>
    </w:p>
    <w:p w:rsidR="00A00357" w:rsidRDefault="00DD1788" w:rsidP="00DD1788">
      <w:pPr>
        <w:numPr>
          <w:ilvl w:val="1"/>
          <w:numId w:val="2"/>
        </w:numPr>
      </w:pPr>
      <w:r>
        <w:t>stolice – vznik obstipace vlivem nedostatečného pohybu, dietní opatření, rehabilitace</w:t>
      </w:r>
      <w:r w:rsidR="00A00357">
        <w:tab/>
      </w:r>
    </w:p>
    <w:p w:rsidR="00E24322" w:rsidRDefault="00010B5B" w:rsidP="00010B5B">
      <w:pPr>
        <w:numPr>
          <w:ilvl w:val="0"/>
          <w:numId w:val="2"/>
        </w:numPr>
      </w:pPr>
      <w:r>
        <w:lastRenderedPageBreak/>
        <w:t>Sexuální dysfunkce – podílí se řada faktorů (únava, elasticita, inkontinence, deprese)</w:t>
      </w:r>
    </w:p>
    <w:p w:rsidR="00EF7004" w:rsidRDefault="00E24322" w:rsidP="00E24322">
      <w:pPr>
        <w:numPr>
          <w:ilvl w:val="1"/>
          <w:numId w:val="2"/>
        </w:numPr>
      </w:pPr>
      <w:r>
        <w:t>často opomíjena</w:t>
      </w:r>
      <w:r w:rsidR="00010B5B">
        <w:t xml:space="preserve"> </w:t>
      </w:r>
      <w:r>
        <w:t>– nemocný se s problémy nesvěřuje, až ztráta vztahu</w:t>
      </w:r>
      <w:r w:rsidR="00EF7004">
        <w:t xml:space="preserve">, to vede ke zvýšenému riziku vzniku </w:t>
      </w:r>
      <w:proofErr w:type="spellStart"/>
      <w:r w:rsidR="00EF7004">
        <w:t>relapsu</w:t>
      </w:r>
      <w:proofErr w:type="spellEnd"/>
      <w:r w:rsidR="00EF7004">
        <w:t xml:space="preserve"> z důvodu stresu</w:t>
      </w:r>
    </w:p>
    <w:p w:rsidR="00EF7004" w:rsidRDefault="00EF7004" w:rsidP="00E24322">
      <w:pPr>
        <w:numPr>
          <w:ilvl w:val="1"/>
          <w:numId w:val="2"/>
        </w:numPr>
      </w:pPr>
      <w:r>
        <w:t xml:space="preserve">Unie </w:t>
      </w:r>
      <w:proofErr w:type="spellStart"/>
      <w:r>
        <w:t>Roska</w:t>
      </w:r>
      <w:proofErr w:type="spellEnd"/>
      <w:r>
        <w:t xml:space="preserve"> – pravidelná sezení se sexuologem, mohou se zúčastnit i partneři nemocného</w:t>
      </w:r>
    </w:p>
    <w:p w:rsidR="00EF7004" w:rsidRDefault="00EF7004" w:rsidP="00E24322">
      <w:pPr>
        <w:numPr>
          <w:ilvl w:val="1"/>
          <w:numId w:val="2"/>
        </w:numPr>
      </w:pPr>
      <w:r>
        <w:t>muži – nejčastěji ztráta sexuální touhy, porucha vzrušivosti, předčasná či opožděná ejakulace</w:t>
      </w:r>
    </w:p>
    <w:p w:rsidR="00044F78" w:rsidRDefault="00EF7004" w:rsidP="00E24322">
      <w:pPr>
        <w:numPr>
          <w:ilvl w:val="1"/>
          <w:numId w:val="2"/>
        </w:numPr>
      </w:pPr>
      <w:r>
        <w:t>ženy – možné snížení poševní sekrece, snížení libida, neschopnost dosáhnout orgasmu</w:t>
      </w:r>
    </w:p>
    <w:p w:rsidR="00044F78" w:rsidRDefault="00044F78" w:rsidP="00E24322">
      <w:pPr>
        <w:numPr>
          <w:ilvl w:val="1"/>
          <w:numId w:val="2"/>
        </w:numPr>
      </w:pPr>
      <w:r>
        <w:t>muži i ženy by měli navštívit sexuologa</w:t>
      </w:r>
    </w:p>
    <w:p w:rsidR="00044F78" w:rsidRDefault="00044F78" w:rsidP="00044F78">
      <w:pPr>
        <w:numPr>
          <w:ilvl w:val="0"/>
          <w:numId w:val="2"/>
        </w:numPr>
      </w:pPr>
      <w:r>
        <w:t>Lázeňská péče – součást komplexní léčby</w:t>
      </w:r>
    </w:p>
    <w:p w:rsidR="00044F78" w:rsidRDefault="00044F78" w:rsidP="00044F78">
      <w:pPr>
        <w:numPr>
          <w:ilvl w:val="1"/>
          <w:numId w:val="2"/>
        </w:numPr>
      </w:pPr>
      <w:r>
        <w:t>důraz na pohybový, spánkový, dietní, společenský a emocionální režim</w:t>
      </w:r>
    </w:p>
    <w:p w:rsidR="00BF247F" w:rsidRDefault="00044F78" w:rsidP="00044F78">
      <w:pPr>
        <w:numPr>
          <w:ilvl w:val="1"/>
          <w:numId w:val="2"/>
        </w:numPr>
      </w:pPr>
      <w:r>
        <w:t>fyzikální a rehabilitační léčebné procedury</w:t>
      </w:r>
    </w:p>
    <w:p w:rsidR="00BF247F" w:rsidRDefault="00BF247F" w:rsidP="00044F78">
      <w:pPr>
        <w:numPr>
          <w:ilvl w:val="1"/>
          <w:numId w:val="2"/>
        </w:numPr>
      </w:pPr>
      <w:r>
        <w:t>lázeňská péče trvá 21 dní, možnost prodloužení o 14 dní, na doporučení neurologa nejčastěji po první atace onemocnění a následně za 2 roky po ukončení předchozí lázeňské léčby</w:t>
      </w:r>
    </w:p>
    <w:p w:rsidR="00BF247F" w:rsidRDefault="00BF247F" w:rsidP="00044F78">
      <w:pPr>
        <w:numPr>
          <w:ilvl w:val="1"/>
          <w:numId w:val="2"/>
        </w:numPr>
      </w:pPr>
      <w:r>
        <w:t>návrh schvalován revizním lékařem pojišťovny nemocného</w:t>
      </w:r>
    </w:p>
    <w:p w:rsidR="00FC595A" w:rsidRDefault="00BF247F" w:rsidP="00044F78">
      <w:pPr>
        <w:numPr>
          <w:ilvl w:val="1"/>
          <w:numId w:val="2"/>
        </w:numPr>
      </w:pPr>
      <w:r>
        <w:t>v ČR např. Sanatorium Klímkovice</w:t>
      </w:r>
    </w:p>
    <w:p w:rsidR="00FC595A" w:rsidRDefault="00FC595A" w:rsidP="00FC595A"/>
    <w:p w:rsidR="00052BDD" w:rsidRDefault="00052BDD" w:rsidP="00FC595A"/>
    <w:p w:rsidR="00FC595A" w:rsidRDefault="00FC595A" w:rsidP="00FC595A">
      <w:r>
        <w:t>Literatura</w:t>
      </w:r>
    </w:p>
    <w:p w:rsidR="00010B5B" w:rsidRDefault="00FC595A" w:rsidP="00FC595A">
      <w:r>
        <w:t>HAVRDOVÁ</w:t>
      </w:r>
      <w:r w:rsidR="00010B5B">
        <w:tab/>
      </w:r>
      <w:r>
        <w:t xml:space="preserve">, E. a kol. </w:t>
      </w:r>
      <w:r w:rsidRPr="00FC595A">
        <w:rPr>
          <w:i/>
        </w:rPr>
        <w:t>Roztroušená skleróza, první setkání</w:t>
      </w:r>
      <w:r>
        <w:t>. 7. svazek edice ROSKA, 2004,125s.</w:t>
      </w:r>
      <w:r w:rsidR="00010B5B">
        <w:tab/>
      </w:r>
    </w:p>
    <w:p w:rsidR="00FC595A" w:rsidRDefault="00FC595A" w:rsidP="00FC595A">
      <w:r>
        <w:t xml:space="preserve">MIKŠOVÁ, Z., FROŇKOVÁ, M. – ZAJÍČKOVÁ, M. </w:t>
      </w:r>
      <w:r w:rsidRPr="00FC595A">
        <w:rPr>
          <w:i/>
        </w:rPr>
        <w:t>Kapitoly z ošetřovatelské péče 2.</w:t>
      </w:r>
      <w:r>
        <w:t xml:space="preserve"> Aktualizované a doplněné vydání Praha: </w:t>
      </w:r>
      <w:proofErr w:type="spellStart"/>
      <w:r>
        <w:t>Grada</w:t>
      </w:r>
      <w:proofErr w:type="spellEnd"/>
      <w:r>
        <w:t>, 2006, 171 s. ISBN 80-247-1443-4.</w:t>
      </w:r>
    </w:p>
    <w:p w:rsidR="00FC595A" w:rsidRDefault="00FC595A" w:rsidP="00FC595A">
      <w:r>
        <w:t>SIEGLOVÁ, A. Roztroušená skleróza mozkomíšní – edukace. Absolventská práce VOŠZ a SZŠ Hradec Králové, 2013,</w:t>
      </w:r>
      <w:r w:rsidR="00832180">
        <w:t xml:space="preserve"> 40 s.</w:t>
      </w:r>
    </w:p>
    <w:sectPr w:rsidR="00FC595A" w:rsidSect="00662C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648" w:rsidRDefault="00A66648" w:rsidP="00A66648">
      <w:r>
        <w:separator/>
      </w:r>
    </w:p>
  </w:endnote>
  <w:endnote w:type="continuationSeparator" w:id="0">
    <w:p w:rsidR="00A66648" w:rsidRDefault="00A66648" w:rsidP="00A66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48" w:rsidRDefault="00A66648">
    <w:pPr>
      <w:pStyle w:val="Zpat"/>
    </w:pPr>
    <w:r w:rsidRPr="00A66648">
      <w:drawing>
        <wp:inline distT="0" distB="0" distL="0" distR="0">
          <wp:extent cx="5760720" cy="1162685"/>
          <wp:effectExtent l="19050" t="0" r="0" b="0"/>
          <wp:docPr id="1" name="Obrázek 0" descr="ob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648" w:rsidRDefault="00A66648" w:rsidP="00A66648">
      <w:r>
        <w:separator/>
      </w:r>
    </w:p>
  </w:footnote>
  <w:footnote w:type="continuationSeparator" w:id="0">
    <w:p w:rsidR="00A66648" w:rsidRDefault="00A66648" w:rsidP="00A66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A39"/>
    <w:multiLevelType w:val="hybridMultilevel"/>
    <w:tmpl w:val="A6BC1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21F9"/>
    <w:multiLevelType w:val="hybridMultilevel"/>
    <w:tmpl w:val="E920FA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F6F14"/>
    <w:multiLevelType w:val="hybridMultilevel"/>
    <w:tmpl w:val="5DEA3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2F94"/>
    <w:multiLevelType w:val="hybridMultilevel"/>
    <w:tmpl w:val="B71642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3D692C"/>
    <w:multiLevelType w:val="hybridMultilevel"/>
    <w:tmpl w:val="AD18F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B36"/>
    <w:rsid w:val="00010B5B"/>
    <w:rsid w:val="00021CB4"/>
    <w:rsid w:val="00044F78"/>
    <w:rsid w:val="00052BDD"/>
    <w:rsid w:val="000E1A6C"/>
    <w:rsid w:val="000F09CC"/>
    <w:rsid w:val="00126B36"/>
    <w:rsid w:val="001377B3"/>
    <w:rsid w:val="00141954"/>
    <w:rsid w:val="001612C2"/>
    <w:rsid w:val="002175F2"/>
    <w:rsid w:val="00236A3F"/>
    <w:rsid w:val="00283714"/>
    <w:rsid w:val="002C76B0"/>
    <w:rsid w:val="002E6CE7"/>
    <w:rsid w:val="00373379"/>
    <w:rsid w:val="003A60C6"/>
    <w:rsid w:val="00400116"/>
    <w:rsid w:val="00483E8F"/>
    <w:rsid w:val="00662C96"/>
    <w:rsid w:val="006E4CDB"/>
    <w:rsid w:val="006F772C"/>
    <w:rsid w:val="00773921"/>
    <w:rsid w:val="00832180"/>
    <w:rsid w:val="008349F0"/>
    <w:rsid w:val="008B110B"/>
    <w:rsid w:val="00953A02"/>
    <w:rsid w:val="00A00357"/>
    <w:rsid w:val="00A642D7"/>
    <w:rsid w:val="00A66648"/>
    <w:rsid w:val="00AD53F7"/>
    <w:rsid w:val="00AF3603"/>
    <w:rsid w:val="00B62908"/>
    <w:rsid w:val="00BF247F"/>
    <w:rsid w:val="00C5418B"/>
    <w:rsid w:val="00CE2F56"/>
    <w:rsid w:val="00CF39A2"/>
    <w:rsid w:val="00DC1FC5"/>
    <w:rsid w:val="00DD1788"/>
    <w:rsid w:val="00E23806"/>
    <w:rsid w:val="00E24322"/>
    <w:rsid w:val="00E75603"/>
    <w:rsid w:val="00EE4C80"/>
    <w:rsid w:val="00EF7004"/>
    <w:rsid w:val="00FC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2C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666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6648"/>
    <w:rPr>
      <w:sz w:val="24"/>
      <w:szCs w:val="24"/>
    </w:rPr>
  </w:style>
  <w:style w:type="paragraph" w:styleId="Zpat">
    <w:name w:val="footer"/>
    <w:basedOn w:val="Normln"/>
    <w:link w:val="ZpatChar"/>
    <w:rsid w:val="00A666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66648"/>
    <w:rPr>
      <w:sz w:val="24"/>
      <w:szCs w:val="24"/>
    </w:rPr>
  </w:style>
  <w:style w:type="paragraph" w:styleId="Textbubliny">
    <w:name w:val="Balloon Text"/>
    <w:basedOn w:val="Normln"/>
    <w:link w:val="TextbublinyChar"/>
    <w:rsid w:val="00A66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66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6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Roztroušená skleróza</vt:lpstr>
    </vt:vector>
  </TitlesOfParts>
  <Company>Organizacia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Roztroušená skleróza</dc:title>
  <dc:creator>Ladulinka</dc:creator>
  <cp:lastModifiedBy>lamic</cp:lastModifiedBy>
  <cp:revision>3</cp:revision>
  <dcterms:created xsi:type="dcterms:W3CDTF">2014-01-29T08:42:00Z</dcterms:created>
  <dcterms:modified xsi:type="dcterms:W3CDTF">2014-01-29T08:58:00Z</dcterms:modified>
</cp:coreProperties>
</file>