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29" w:rsidRDefault="002C2729" w:rsidP="002C2729">
      <w:pPr>
        <w:pStyle w:val="Nadpis2"/>
      </w:pPr>
      <w:bookmarkStart w:id="0" w:name="_Toc314750218"/>
      <w:r>
        <w:t>Příklad 1 – Čiselníky (dohledávání údajů)</w:t>
      </w:r>
      <w:bookmarkEnd w:id="0"/>
    </w:p>
    <w:p w:rsidR="002C2729" w:rsidRDefault="002C2729" w:rsidP="002C2729">
      <w:pPr>
        <w:pStyle w:val="pklad-western"/>
      </w:pPr>
      <w:r>
        <w:t xml:space="preserve">Pacient byl přijat dne </w:t>
      </w:r>
      <w:proofErr w:type="gramStart"/>
      <w:r>
        <w:t>25.02.2007</w:t>
      </w:r>
      <w:proofErr w:type="gramEnd"/>
      <w:r>
        <w:t xml:space="preserve"> se základní diagnózou Infekční mononukleóza NS. Jako vedlejší diagnózy byly určeny diagnozy s kódy I400, L040, J030, Z880. Byl proveden výkon s kódem 71789. Jednalo se o Muže ve věku 25 let, datum narozeni </w:t>
      </w:r>
      <w:proofErr w:type="gramStart"/>
      <w:r>
        <w:t>16.04.1981</w:t>
      </w:r>
      <w:proofErr w:type="gramEnd"/>
      <w:r>
        <w:t xml:space="preserve">. Propuštěn byl dne 14.03.2007, kód propuštění </w:t>
      </w:r>
      <w:proofErr w:type="gramStart"/>
      <w:r>
        <w:t>01.Určete</w:t>
      </w:r>
      <w:proofErr w:type="gramEnd"/>
      <w:r>
        <w:t xml:space="preserve"> kód základní diagnózy, zjistěte o jaký výkon a vedlejší diagnózy se jedná. Uveďte výši bodů za výkon.</w:t>
      </w:r>
    </w:p>
    <w:p w:rsidR="002C2729" w:rsidRDefault="002C2729" w:rsidP="002C2729">
      <w:pPr>
        <w:pStyle w:val="NormalWeb"/>
        <w:spacing w:after="0" w:line="360" w:lineRule="auto"/>
        <w:rPr>
          <w:b/>
          <w:bCs/>
        </w:rPr>
      </w:pPr>
      <w:r>
        <w:rPr>
          <w:b/>
          <w:bCs/>
        </w:rPr>
        <w:t xml:space="preserve">Postup: </w:t>
      </w:r>
    </w:p>
    <w:p w:rsidR="002C2729" w:rsidRDefault="002C2729" w:rsidP="002C2729">
      <w:pPr>
        <w:pStyle w:val="NormalWeb"/>
        <w:numPr>
          <w:ilvl w:val="0"/>
          <w:numId w:val="5"/>
        </w:numPr>
        <w:spacing w:after="0" w:line="360" w:lineRule="auto"/>
        <w:jc w:val="both"/>
      </w:pPr>
      <w:r>
        <w:rPr>
          <w:noProof/>
          <w:lang w:eastAsia="cs-CZ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564515</wp:posOffset>
            </wp:positionV>
            <wp:extent cx="5455920" cy="4674870"/>
            <wp:effectExtent l="19050" t="0" r="0" b="0"/>
            <wp:wrapTopAndBottom/>
            <wp:docPr id="2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4674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Jednotlivé </w:t>
      </w:r>
      <w:proofErr w:type="gramStart"/>
      <w:r>
        <w:t>kódy,názvy</w:t>
      </w:r>
      <w:proofErr w:type="gramEnd"/>
      <w:r>
        <w:t xml:space="preserve"> diagnóz a výkonů dohledáme pomocí </w:t>
      </w:r>
      <w:r>
        <w:rPr>
          <w:lang w:val="en-US"/>
        </w:rPr>
        <w:t>menu-&gt;Čísleníky-&gt; Prohl</w:t>
      </w:r>
      <w:r>
        <w:t xml:space="preserve">ížení (viz. Obrázek 1) v číselníku s názvem Diagnózy a Výkony. </w:t>
      </w:r>
    </w:p>
    <w:p w:rsidR="002C2729" w:rsidRDefault="002C2729" w:rsidP="002C2729">
      <w:pPr>
        <w:pStyle w:val="NormalWeb"/>
        <w:numPr>
          <w:ilvl w:val="0"/>
          <w:numId w:val="5"/>
        </w:numPr>
        <w:spacing w:after="0" w:line="360" w:lineRule="auto"/>
        <w:jc w:val="both"/>
      </w:pPr>
      <w:r>
        <w:t xml:space="preserve">Pro vyhledání názvu diagnóz, jejichž kódy jsou uvedeny v zadání (kódy I400, L040, J030, Z880), klikneme na možnost </w:t>
      </w:r>
      <w:r>
        <w:rPr>
          <w:b/>
          <w:bCs/>
        </w:rPr>
        <w:t>Diagnózy</w:t>
      </w:r>
      <w:r>
        <w:t xml:space="preserve">. Po kliknutí se nám v levé části zobrazí pole Kód (V), Znak pro hvězdičkové diagnózy (V), Pohlaví (V), Věk od a Věk do (V) a Název diagnóz (obrázek 2). Chceme-li vyhledat název diagnózy, který náleží příslušnému kódu, zadáme do pole </w:t>
      </w:r>
      <w:r>
        <w:rPr>
          <w:b/>
          <w:bCs/>
        </w:rPr>
        <w:t xml:space="preserve">Kód (V) </w:t>
      </w:r>
      <w:r>
        <w:t xml:space="preserve">kód </w:t>
      </w:r>
      <w:proofErr w:type="gramStart"/>
      <w:r>
        <w:t>diagnózy , jejíž</w:t>
      </w:r>
      <w:proofErr w:type="gramEnd"/>
      <w:r>
        <w:t xml:space="preserve"> název chceme vyhledat (např. I400) a stiskneme možnost vyhledat.</w:t>
      </w:r>
    </w:p>
    <w:p w:rsidR="002C2729" w:rsidRDefault="002C2729" w:rsidP="002C2729">
      <w:pPr>
        <w:pStyle w:val="NormalWeb"/>
        <w:keepNext/>
        <w:spacing w:after="0" w:line="360" w:lineRule="auto"/>
      </w:pPr>
      <w:r>
        <w:rPr>
          <w:noProof/>
          <w:lang w:eastAsia="cs-CZ" w:bidi="ar-SA"/>
        </w:rPr>
        <w:lastRenderedPageBreak/>
        <w:drawing>
          <wp:inline distT="0" distB="0" distL="0" distR="0">
            <wp:extent cx="5048250" cy="60198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019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29" w:rsidRDefault="002C2729" w:rsidP="002C2729">
      <w:pPr>
        <w:pStyle w:val="caption"/>
      </w:pPr>
    </w:p>
    <w:p w:rsidR="002C2729" w:rsidRDefault="002C2729" w:rsidP="002C2729">
      <w:pPr>
        <w:pStyle w:val="NormalWeb"/>
        <w:spacing w:after="0" w:line="360" w:lineRule="auto"/>
      </w:pPr>
    </w:p>
    <w:p w:rsidR="002C2729" w:rsidRDefault="002C2729" w:rsidP="002C2729">
      <w:pPr>
        <w:pStyle w:val="NormalWeb"/>
        <w:numPr>
          <w:ilvl w:val="0"/>
          <w:numId w:val="6"/>
        </w:numPr>
        <w:spacing w:after="0" w:line="360" w:lineRule="auto"/>
        <w:jc w:val="both"/>
      </w:pPr>
      <w:r>
        <w:t xml:space="preserve">Po stisknutí tlačítka </w:t>
      </w:r>
      <w:r>
        <w:rPr>
          <w:b/>
          <w:bCs/>
        </w:rPr>
        <w:t>Vyhledat</w:t>
      </w:r>
      <w:r>
        <w:t xml:space="preserve"> se nám zobrazí tabulka. Obsahem tabulky je i název diagnózy (Obrázek 3). </w:t>
      </w:r>
    </w:p>
    <w:p w:rsidR="002C2729" w:rsidRDefault="002C2729" w:rsidP="002C2729">
      <w:pPr>
        <w:pStyle w:val="NormalWeb"/>
        <w:keepNext/>
        <w:spacing w:after="0" w:line="360" w:lineRule="auto"/>
      </w:pPr>
      <w:r>
        <w:rPr>
          <w:noProof/>
          <w:lang w:eastAsia="cs-CZ" w:bidi="ar-SA"/>
        </w:rPr>
        <w:lastRenderedPageBreak/>
        <w:drawing>
          <wp:inline distT="0" distB="0" distL="0" distR="0">
            <wp:extent cx="5762625" cy="1581150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81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29" w:rsidRDefault="002C2729" w:rsidP="002C2729">
      <w:pPr>
        <w:pStyle w:val="NormalWeb"/>
        <w:numPr>
          <w:ilvl w:val="0"/>
          <w:numId w:val="7"/>
        </w:numPr>
        <w:spacing w:after="0" w:line="360" w:lineRule="auto"/>
        <w:jc w:val="both"/>
      </w:pPr>
      <w:r>
        <w:t xml:space="preserve">Při výběru názvu diagnózy je také nutné brát ohled na jeho platnost. Vždy vybíráme název s aktuální platností uvedenou ve sloupci </w:t>
      </w:r>
      <w:r>
        <w:rPr>
          <w:b/>
          <w:bCs/>
        </w:rPr>
        <w:t xml:space="preserve">Platné od – Platné </w:t>
      </w:r>
      <w:proofErr w:type="gramStart"/>
      <w:r>
        <w:rPr>
          <w:b/>
          <w:bCs/>
        </w:rPr>
        <w:t>do</w:t>
      </w:r>
      <w:proofErr w:type="gramEnd"/>
      <w:r>
        <w:t xml:space="preserve">. </w:t>
      </w:r>
    </w:p>
    <w:p w:rsidR="002C2729" w:rsidRDefault="002C2729" w:rsidP="002C2729">
      <w:pPr>
        <w:pStyle w:val="NormalWeb"/>
        <w:numPr>
          <w:ilvl w:val="0"/>
          <w:numId w:val="8"/>
        </w:numPr>
        <w:spacing w:after="0" w:line="360" w:lineRule="auto"/>
        <w:jc w:val="both"/>
        <w:rPr>
          <w:b/>
          <w:bCs/>
        </w:rPr>
      </w:pPr>
      <w:r>
        <w:t xml:space="preserve">V našem případě tedy kódu I400 náleží diagnóza Infekční myokarditida jejíž platnost je od </w:t>
      </w:r>
      <w:proofErr w:type="gramStart"/>
      <w:r>
        <w:t>1.1.2009</w:t>
      </w:r>
      <w:proofErr w:type="gramEnd"/>
      <w:r>
        <w:t xml:space="preserve"> do 31.12. 2999. </w:t>
      </w:r>
      <w:proofErr w:type="gramStart"/>
      <w:r>
        <w:t>Chceme-li</w:t>
      </w:r>
      <w:proofErr w:type="gramEnd"/>
      <w:r>
        <w:t xml:space="preserve"> vyhledat další informace v číselnících </w:t>
      </w:r>
      <w:proofErr w:type="gramStart"/>
      <w:r>
        <w:t>stiskneme</w:t>
      </w:r>
      <w:proofErr w:type="gramEnd"/>
      <w:r>
        <w:t xml:space="preserve"> tlačítko</w:t>
      </w:r>
      <w:r>
        <w:rPr>
          <w:b/>
          <w:bCs/>
        </w:rPr>
        <w:t xml:space="preserve"> Zpět na vyhledávání (Obrázek 4). </w:t>
      </w:r>
    </w:p>
    <w:p w:rsidR="002C2729" w:rsidRDefault="002C2729" w:rsidP="002C2729">
      <w:pPr>
        <w:pStyle w:val="NormalWeb"/>
        <w:keepNext/>
        <w:spacing w:after="0" w:line="360" w:lineRule="auto"/>
        <w:ind w:left="720"/>
      </w:pPr>
      <w:r>
        <w:rPr>
          <w:noProof/>
          <w:lang w:eastAsia="cs-CZ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87630</wp:posOffset>
            </wp:positionV>
            <wp:extent cx="5758815" cy="1581785"/>
            <wp:effectExtent l="19050" t="0" r="0" b="0"/>
            <wp:wrapTopAndBottom/>
            <wp:docPr id="2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581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729" w:rsidRDefault="002C2729" w:rsidP="002C2729">
      <w:pPr>
        <w:pStyle w:val="caption"/>
      </w:pPr>
    </w:p>
    <w:p w:rsidR="002C2729" w:rsidRDefault="002C2729" w:rsidP="002C2729">
      <w:pPr>
        <w:pStyle w:val="NormalWeb"/>
        <w:numPr>
          <w:ilvl w:val="0"/>
          <w:numId w:val="8"/>
        </w:numPr>
        <w:spacing w:after="0" w:line="360" w:lineRule="auto"/>
      </w:pPr>
      <w:r>
        <w:t xml:space="preserve">Pro dohledání kódu ke konkrétnímu názvu diagnózy opět zvolíme možnost </w:t>
      </w:r>
      <w:r>
        <w:rPr>
          <w:b/>
          <w:bCs/>
        </w:rPr>
        <w:t>Diagnózy</w:t>
      </w:r>
      <w:r>
        <w:t xml:space="preserve">. Do pole </w:t>
      </w:r>
      <w:r>
        <w:rPr>
          <w:b/>
          <w:bCs/>
        </w:rPr>
        <w:t xml:space="preserve">Název diagnózy (V) </w:t>
      </w:r>
      <w:r>
        <w:t xml:space="preserve">napíšeme konkrétní diagnózu Infekční mononukleóza NS a stiskneme tlačítko </w:t>
      </w:r>
      <w:r>
        <w:rPr>
          <w:b/>
          <w:bCs/>
        </w:rPr>
        <w:t>Vyhledat</w:t>
      </w:r>
      <w:r>
        <w:t xml:space="preserve"> (Obrázek 5).</w:t>
      </w:r>
    </w:p>
    <w:p w:rsidR="002C2729" w:rsidRDefault="002C2729" w:rsidP="002C2729">
      <w:pPr>
        <w:pStyle w:val="NormalWeb"/>
        <w:spacing w:after="0" w:line="360" w:lineRule="auto"/>
      </w:pPr>
    </w:p>
    <w:p w:rsidR="002C2729" w:rsidRDefault="002C2729" w:rsidP="002C2729">
      <w:pPr>
        <w:pStyle w:val="NormalWeb"/>
        <w:keepNext/>
        <w:spacing w:after="0" w:line="360" w:lineRule="auto"/>
      </w:pPr>
      <w:r>
        <w:rPr>
          <w:noProof/>
          <w:lang w:eastAsia="cs-CZ" w:bidi="ar-SA"/>
        </w:rPr>
        <w:lastRenderedPageBreak/>
        <w:drawing>
          <wp:inline distT="0" distB="0" distL="0" distR="0">
            <wp:extent cx="5305425" cy="4257675"/>
            <wp:effectExtent l="1905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25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29" w:rsidRDefault="002C2729" w:rsidP="002C2729">
      <w:pPr>
        <w:pStyle w:val="caption"/>
      </w:pPr>
    </w:p>
    <w:p w:rsidR="002C2729" w:rsidRDefault="002C2729" w:rsidP="002C2729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Zobrazí se nám opět tabulka s informacemi k diagnóze. Kód diagnózy tentokrát najdeme v přehledové tabulce na levé straně (Obrázek 6).</w:t>
      </w:r>
    </w:p>
    <w:p w:rsidR="002C2729" w:rsidRDefault="002C2729" w:rsidP="002C2729">
      <w:pPr>
        <w:pStyle w:val="ListParagraph"/>
        <w:spacing w:line="360" w:lineRule="auto"/>
        <w:ind w:left="0"/>
        <w:jc w:val="both"/>
      </w:pPr>
    </w:p>
    <w:p w:rsidR="002C2729" w:rsidRDefault="002C2729" w:rsidP="002C2729">
      <w:pPr>
        <w:keepNext/>
      </w:pPr>
      <w:r>
        <w:rPr>
          <w:noProof/>
          <w:lang w:eastAsia="cs-CZ" w:bidi="ar-SA"/>
        </w:rPr>
        <w:drawing>
          <wp:inline distT="0" distB="0" distL="0" distR="0">
            <wp:extent cx="5762625" cy="1638300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38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29" w:rsidRDefault="002C2729" w:rsidP="002C2729">
      <w:pPr>
        <w:pStyle w:val="caption"/>
      </w:pPr>
    </w:p>
    <w:p w:rsidR="002C2729" w:rsidRDefault="002C2729" w:rsidP="002C2729">
      <w:pPr>
        <w:pStyle w:val="NormalWeb"/>
        <w:numPr>
          <w:ilvl w:val="0"/>
          <w:numId w:val="10"/>
        </w:numPr>
        <w:spacing w:after="0" w:line="360" w:lineRule="auto"/>
        <w:jc w:val="both"/>
      </w:pPr>
      <w:r>
        <w:t>Obdobně postupujeme i při hledání názvu výkonu dle zadání s číslem 71789.</w:t>
      </w:r>
    </w:p>
    <w:p w:rsidR="002C2729" w:rsidRDefault="002C2729" w:rsidP="002C2729">
      <w:pPr>
        <w:pStyle w:val="NormalWeb"/>
        <w:numPr>
          <w:ilvl w:val="0"/>
          <w:numId w:val="10"/>
        </w:numPr>
        <w:spacing w:after="0" w:line="360" w:lineRule="auto"/>
        <w:jc w:val="both"/>
      </w:pPr>
      <w:r>
        <w:t xml:space="preserve">V menu Číselníky zvolíme možnost prohlížení. Tentokrát však hledáme název výkonu, proto klikneme na možnost </w:t>
      </w:r>
      <w:r>
        <w:rPr>
          <w:b/>
        </w:rPr>
        <w:t>Výkony</w:t>
      </w:r>
      <w:r>
        <w:t xml:space="preserve">. </w:t>
      </w:r>
    </w:p>
    <w:p w:rsidR="002C2729" w:rsidRDefault="002C2729" w:rsidP="002C2729">
      <w:pPr>
        <w:pStyle w:val="NormalWeb"/>
        <w:numPr>
          <w:ilvl w:val="0"/>
          <w:numId w:val="10"/>
        </w:numPr>
        <w:spacing w:after="0" w:line="360" w:lineRule="auto"/>
        <w:jc w:val="both"/>
      </w:pPr>
      <w:r>
        <w:t xml:space="preserve">Po levé straně se nám zobrazí pole Název výkonu (V), Body za výkon (V) </w:t>
      </w:r>
      <w:proofErr w:type="gramStart"/>
      <w:r>
        <w:t>atd. . Do</w:t>
      </w:r>
      <w:proofErr w:type="gramEnd"/>
      <w:r>
        <w:t xml:space="preserve"> pole </w:t>
      </w:r>
      <w:r>
        <w:rPr>
          <w:b/>
        </w:rPr>
        <w:t>Číslo výkonu</w:t>
      </w:r>
      <w:r>
        <w:t xml:space="preserve"> zadáme příslušné číslo (v našem případě 71789) a stiskneme tlačítko </w:t>
      </w:r>
      <w:r>
        <w:rPr>
          <w:b/>
        </w:rPr>
        <w:t>Vyhledat</w:t>
      </w:r>
      <w:r>
        <w:t>. (Obrázek 6)</w:t>
      </w:r>
    </w:p>
    <w:p w:rsidR="002C2729" w:rsidRDefault="002C2729" w:rsidP="002C2729">
      <w:pPr>
        <w:pStyle w:val="NormalWeb"/>
        <w:keepNext/>
        <w:spacing w:after="0" w:line="360" w:lineRule="auto"/>
      </w:pPr>
      <w:r>
        <w:rPr>
          <w:noProof/>
          <w:lang w:eastAsia="cs-CZ" w:bidi="ar-SA"/>
        </w:rPr>
        <w:lastRenderedPageBreak/>
        <w:drawing>
          <wp:inline distT="0" distB="0" distL="0" distR="0">
            <wp:extent cx="5410200" cy="3895725"/>
            <wp:effectExtent l="1905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89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29" w:rsidRDefault="002C2729" w:rsidP="002C2729">
      <w:pPr>
        <w:pStyle w:val="caption"/>
      </w:pPr>
    </w:p>
    <w:p w:rsidR="002C2729" w:rsidRDefault="002C2729" w:rsidP="002C2729">
      <w:pPr>
        <w:pStyle w:val="NormalWeb"/>
        <w:numPr>
          <w:ilvl w:val="0"/>
          <w:numId w:val="11"/>
        </w:numPr>
        <w:spacing w:after="0" w:line="360" w:lineRule="auto"/>
      </w:pPr>
      <w:r>
        <w:t>Po stisknutí tlačítka vyhledat se nám zobrazí tabulka s informacemi, jejíž součástí je i název výkonu a hodnota bodu za výkon, která přísluší danému číslu.</w:t>
      </w:r>
    </w:p>
    <w:p w:rsidR="002C2729" w:rsidRDefault="002C2729" w:rsidP="002C2729">
      <w:pPr>
        <w:pStyle w:val="NormalWeb"/>
        <w:keepNext/>
        <w:spacing w:after="0" w:line="360" w:lineRule="auto"/>
        <w:ind w:left="720"/>
      </w:pPr>
      <w:r>
        <w:rPr>
          <w:noProof/>
          <w:lang w:eastAsia="cs-CZ"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87630</wp:posOffset>
            </wp:positionV>
            <wp:extent cx="5758815" cy="1627505"/>
            <wp:effectExtent l="19050" t="0" r="0" b="0"/>
            <wp:wrapTopAndBottom/>
            <wp:docPr id="1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627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729" w:rsidRDefault="002C2729" w:rsidP="002C2729">
      <w:pPr>
        <w:pStyle w:val="caption"/>
      </w:pPr>
    </w:p>
    <w:p w:rsidR="002C2729" w:rsidRDefault="002C2729" w:rsidP="002C2729"/>
    <w:p w:rsidR="002C2729" w:rsidRDefault="002C2729" w:rsidP="002C2729">
      <w:pPr>
        <w:pStyle w:val="NormalWeb"/>
        <w:numPr>
          <w:ilvl w:val="0"/>
          <w:numId w:val="11"/>
        </w:numPr>
        <w:spacing w:after="0" w:line="360" w:lineRule="auto"/>
        <w:jc w:val="both"/>
      </w:pPr>
      <w:r>
        <w:t xml:space="preserve">V našem případě se jedná o výkon 71789 tedy o DILATACI PO INCIZI PERITONZILÁRNÍHO ABSCESU, počet bodů za výkon je 100. Opět je nutné brát ohled na platnost názvu (a hodnot bodu) uvedenou ve sloupcích Platné od – Platné </w:t>
      </w:r>
      <w:proofErr w:type="gramStart"/>
      <w:r>
        <w:t>do</w:t>
      </w:r>
      <w:proofErr w:type="gramEnd"/>
      <w:r>
        <w:t>.</w:t>
      </w:r>
    </w:p>
    <w:p w:rsidR="002C2729" w:rsidRDefault="002C2729" w:rsidP="002C2729">
      <w:pPr>
        <w:pStyle w:val="NormalWeb"/>
        <w:keepNext/>
        <w:spacing w:after="0" w:line="360" w:lineRule="auto"/>
      </w:pPr>
      <w:r>
        <w:rPr>
          <w:noProof/>
          <w:lang w:eastAsia="cs-CZ" w:bidi="ar-SA"/>
        </w:rPr>
        <w:lastRenderedPageBreak/>
        <w:drawing>
          <wp:inline distT="0" distB="0" distL="0" distR="0">
            <wp:extent cx="5753100" cy="1628775"/>
            <wp:effectExtent l="1905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28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29" w:rsidRDefault="002C2729" w:rsidP="002C2729">
      <w:pPr>
        <w:pStyle w:val="caption"/>
      </w:pPr>
    </w:p>
    <w:p w:rsidR="002C2729" w:rsidRDefault="002C2729" w:rsidP="002C2729">
      <w:pPr>
        <w:pStyle w:val="NormalWeb"/>
        <w:spacing w:after="0" w:line="360" w:lineRule="auto"/>
      </w:pPr>
      <w:r>
        <w:rPr>
          <w:b/>
          <w:bCs/>
        </w:rPr>
        <w:t>Výsledky:</w:t>
      </w:r>
      <w:r>
        <w:t xml:space="preserve"> </w:t>
      </w:r>
    </w:p>
    <w:p w:rsidR="002C2729" w:rsidRDefault="002C2729" w:rsidP="002C2729">
      <w:pPr>
        <w:pStyle w:val="NormalWeb"/>
        <w:numPr>
          <w:ilvl w:val="0"/>
          <w:numId w:val="12"/>
        </w:numPr>
        <w:spacing w:after="0" w:line="360" w:lineRule="auto"/>
      </w:pPr>
      <w:r>
        <w:t>Infekční mononukleóza NS - kod B279</w:t>
      </w:r>
    </w:p>
    <w:p w:rsidR="002C2729" w:rsidRDefault="002C2729" w:rsidP="002C2729">
      <w:pPr>
        <w:pStyle w:val="NormalWeb"/>
        <w:numPr>
          <w:ilvl w:val="0"/>
          <w:numId w:val="4"/>
        </w:numPr>
        <w:spacing w:after="0" w:line="360" w:lineRule="auto"/>
      </w:pPr>
      <w:r>
        <w:t>I400 – infekční myokarditida</w:t>
      </w:r>
    </w:p>
    <w:p w:rsidR="002C2729" w:rsidRDefault="002C2729" w:rsidP="002C2729">
      <w:pPr>
        <w:pStyle w:val="NormalWeb"/>
        <w:numPr>
          <w:ilvl w:val="0"/>
          <w:numId w:val="4"/>
        </w:numPr>
        <w:spacing w:after="0" w:line="360" w:lineRule="auto"/>
      </w:pPr>
      <w:r>
        <w:t>L040- Akutní lymfadenitida obličeje, hlavy a krku</w:t>
      </w:r>
    </w:p>
    <w:p w:rsidR="002C2729" w:rsidRDefault="002C2729" w:rsidP="002C2729">
      <w:pPr>
        <w:pStyle w:val="NormalWeb"/>
        <w:numPr>
          <w:ilvl w:val="0"/>
          <w:numId w:val="4"/>
        </w:numPr>
        <w:spacing w:after="0" w:line="360" w:lineRule="auto"/>
      </w:pPr>
      <w:r>
        <w:t>J030- Streptokoková tonzilitida</w:t>
      </w:r>
    </w:p>
    <w:p w:rsidR="002C2729" w:rsidRDefault="002C2729" w:rsidP="002C2729">
      <w:pPr>
        <w:pStyle w:val="NormalWeb"/>
        <w:numPr>
          <w:ilvl w:val="0"/>
          <w:numId w:val="4"/>
        </w:numPr>
        <w:spacing w:after="0" w:line="360" w:lineRule="auto"/>
      </w:pPr>
      <w:r>
        <w:t>Z880- alergie na penicilin</w:t>
      </w:r>
    </w:p>
    <w:p w:rsidR="002C2729" w:rsidRDefault="002C2729" w:rsidP="002C2729">
      <w:pPr>
        <w:pStyle w:val="NormalWeb"/>
        <w:numPr>
          <w:ilvl w:val="0"/>
          <w:numId w:val="4"/>
        </w:numPr>
        <w:spacing w:after="0" w:line="360" w:lineRule="auto"/>
      </w:pPr>
      <w:r>
        <w:t>Výkon 71789 - DILATACE PO INCIZI PERITONZILÁRNÍHO ABSCESU</w:t>
      </w:r>
    </w:p>
    <w:p w:rsidR="002C2729" w:rsidRDefault="002C2729" w:rsidP="002C2729">
      <w:pPr>
        <w:pStyle w:val="NormalWeb"/>
        <w:numPr>
          <w:ilvl w:val="0"/>
          <w:numId w:val="4"/>
        </w:numPr>
        <w:spacing w:after="0" w:line="360" w:lineRule="auto"/>
      </w:pPr>
      <w:r>
        <w:t>Body za výkon 100</w:t>
      </w:r>
    </w:p>
    <w:p w:rsidR="002C2729" w:rsidRDefault="002C2729" w:rsidP="002C2729">
      <w:pPr>
        <w:pStyle w:val="Nadpis"/>
      </w:pPr>
    </w:p>
    <w:p w:rsidR="002C2729" w:rsidRDefault="002C2729" w:rsidP="002C2729">
      <w:pPr>
        <w:pStyle w:val="Nadpis2"/>
      </w:pPr>
      <w:bookmarkStart w:id="1" w:name="_Toc314750219"/>
      <w:r>
        <w:t>Příklad 2 - Grouper</w:t>
      </w:r>
      <w:bookmarkEnd w:id="1"/>
    </w:p>
    <w:p w:rsidR="002C2729" w:rsidRDefault="002C2729" w:rsidP="002C2729">
      <w:pPr>
        <w:pStyle w:val="Pklad"/>
      </w:pPr>
      <w:r>
        <w:t xml:space="preserve">Vycházíme z údajů předchozího příkladu. Víme tedy, že pacient byl přijat  </w:t>
      </w:r>
      <w:proofErr w:type="gramStart"/>
      <w:r>
        <w:t>25.02.2007</w:t>
      </w:r>
      <w:proofErr w:type="gramEnd"/>
      <w:r>
        <w:t xml:space="preserve"> s infekční mononukleózou NS, jako vedlejší diagnózy byly určeny diagnózy I400, L040, J030, Z880 a proveden výkon s kódem 71789.  Pacient byl propuštěn </w:t>
      </w:r>
      <w:proofErr w:type="gramStart"/>
      <w:r>
        <w:t>14.03.2007</w:t>
      </w:r>
      <w:proofErr w:type="gramEnd"/>
      <w:r>
        <w:t xml:space="preserve">. Jedná se o muže ve věku 25 let (datum narození  </w:t>
      </w:r>
      <w:proofErr w:type="gramStart"/>
      <w:r>
        <w:t>16.04.1981</w:t>
      </w:r>
      <w:proofErr w:type="gramEnd"/>
      <w:r>
        <w:t xml:space="preserve">). </w:t>
      </w:r>
      <w:proofErr w:type="gramStart"/>
      <w:r>
        <w:t>Zjistěte do</w:t>
      </w:r>
      <w:proofErr w:type="gramEnd"/>
      <w:r>
        <w:t xml:space="preserve"> které DRG sk. případ spadá, jaká je relativní váha případu, střední doba hospitalizace, horní a spodní trimpoint a typ úhrady.</w:t>
      </w:r>
    </w:p>
    <w:p w:rsidR="002C2729" w:rsidRDefault="002C2729" w:rsidP="002C2729">
      <w:pPr>
        <w:spacing w:line="360" w:lineRule="auto"/>
        <w:rPr>
          <w:b/>
          <w:bCs/>
        </w:rPr>
      </w:pPr>
      <w:r>
        <w:rPr>
          <w:b/>
          <w:bCs/>
        </w:rPr>
        <w:t xml:space="preserve">Postup: </w:t>
      </w:r>
    </w:p>
    <w:p w:rsidR="002C2729" w:rsidRDefault="002C2729" w:rsidP="002C2729">
      <w:pPr>
        <w:numPr>
          <w:ilvl w:val="0"/>
          <w:numId w:val="2"/>
        </w:numPr>
        <w:spacing w:line="360" w:lineRule="auto"/>
        <w:jc w:val="both"/>
      </w:pPr>
      <w:r>
        <w:rPr>
          <w:noProof/>
          <w:lang w:eastAsia="cs-CZ" w:bidi="ar-SA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1020445</wp:posOffset>
            </wp:positionV>
            <wp:extent cx="5599430" cy="4800600"/>
            <wp:effectExtent l="19050" t="0" r="1270" b="0"/>
            <wp:wrapTopAndBottom/>
            <wp:docPr id="1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480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V případě, že neznáme kódy diagnóz či výkonů dohledáme je pomocí menu Číselníky-Prohlížení (viz. </w:t>
      </w:r>
      <w:proofErr w:type="gramStart"/>
      <w:r>
        <w:t>obrázek</w:t>
      </w:r>
      <w:proofErr w:type="gramEnd"/>
      <w:r>
        <w:t>) v číselníku s názvem Diagnózy. Zvolíme příslušný číselník (označením vybraného číselníku vlevo), zadáme požadované parametry do formuláře umístěného po pravé straně a stiskneme možnost vyhledat.</w:t>
      </w:r>
    </w:p>
    <w:p w:rsidR="002C2729" w:rsidRDefault="002C2729" w:rsidP="002C2729">
      <w:pPr>
        <w:numPr>
          <w:ilvl w:val="0"/>
          <w:numId w:val="2"/>
        </w:numPr>
        <w:spacing w:line="360" w:lineRule="auto"/>
        <w:jc w:val="both"/>
      </w:pPr>
      <w:r>
        <w:t xml:space="preserve">Samotné řazení případu do DRG skupiny a výpočet hlavních ukazatelů provedeme pomocí menu Případy-Grouper (viz. Obrázek níže). Zadané údaje vyplníme do vstupních polí v horní části formuláře. V dolní části se nám potom zobrazí vypočtená data pro aktuálně zadané hodnoty. </w:t>
      </w:r>
    </w:p>
    <w:p w:rsidR="002C2729" w:rsidRDefault="002C2729" w:rsidP="002C2729">
      <w:pPr>
        <w:spacing w:line="360" w:lineRule="auto"/>
      </w:pPr>
      <w:r>
        <w:rPr>
          <w:noProof/>
          <w:lang w:eastAsia="cs-CZ" w:bidi="ar-SA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90805</wp:posOffset>
            </wp:positionV>
            <wp:extent cx="5822950" cy="3867785"/>
            <wp:effectExtent l="19050" t="0" r="6350" b="0"/>
            <wp:wrapTopAndBottom/>
            <wp:docPr id="1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867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729" w:rsidRDefault="002C2729" w:rsidP="002C2729">
      <w:pPr>
        <w:spacing w:line="360" w:lineRule="auto"/>
      </w:pPr>
    </w:p>
    <w:p w:rsidR="002C2729" w:rsidRDefault="002C2729" w:rsidP="002C2729">
      <w:pPr>
        <w:spacing w:line="360" w:lineRule="auto"/>
      </w:pPr>
      <w:r>
        <w:rPr>
          <w:b/>
          <w:bCs/>
        </w:rPr>
        <w:t>Výsledky</w:t>
      </w:r>
      <w:r>
        <w:t xml:space="preserve">: </w:t>
      </w:r>
    </w:p>
    <w:p w:rsidR="002C2729" w:rsidRDefault="002C2729" w:rsidP="002C2729">
      <w:pPr>
        <w:numPr>
          <w:ilvl w:val="0"/>
          <w:numId w:val="3"/>
        </w:numPr>
        <w:spacing w:line="360" w:lineRule="auto"/>
      </w:pPr>
      <w:r>
        <w:t>Drg sk. 18013,</w:t>
      </w:r>
    </w:p>
    <w:p w:rsidR="002C2729" w:rsidRDefault="002C2729" w:rsidP="002C2729">
      <w:pPr>
        <w:numPr>
          <w:ilvl w:val="0"/>
          <w:numId w:val="3"/>
        </w:numPr>
        <w:spacing w:line="360" w:lineRule="auto"/>
      </w:pPr>
      <w:r>
        <w:t xml:space="preserve"> rv 16, </w:t>
      </w:r>
      <w:proofErr w:type="gramStart"/>
      <w:r>
        <w:t>739 ;</w:t>
      </w:r>
      <w:proofErr w:type="gramEnd"/>
      <w:r>
        <w:t xml:space="preserve"> </w:t>
      </w:r>
    </w:p>
    <w:p w:rsidR="002C2729" w:rsidRDefault="002C2729" w:rsidP="002C2729">
      <w:pPr>
        <w:numPr>
          <w:ilvl w:val="0"/>
          <w:numId w:val="3"/>
        </w:numPr>
        <w:spacing w:line="360" w:lineRule="auto"/>
      </w:pPr>
      <w:r>
        <w:t xml:space="preserve">střední doba hospitalizace 22, </w:t>
      </w:r>
    </w:p>
    <w:p w:rsidR="002C2729" w:rsidRDefault="002C2729" w:rsidP="002C2729">
      <w:pPr>
        <w:numPr>
          <w:ilvl w:val="0"/>
          <w:numId w:val="3"/>
        </w:numPr>
        <w:spacing w:line="360" w:lineRule="auto"/>
      </w:pPr>
      <w:r>
        <w:t xml:space="preserve">spodní trimpoint 7, </w:t>
      </w:r>
    </w:p>
    <w:p w:rsidR="002C2729" w:rsidRDefault="002C2729" w:rsidP="002C2729">
      <w:pPr>
        <w:numPr>
          <w:ilvl w:val="0"/>
          <w:numId w:val="3"/>
        </w:numPr>
        <w:spacing w:line="360" w:lineRule="auto"/>
      </w:pPr>
      <w:r>
        <w:t xml:space="preserve">horní 66, </w:t>
      </w:r>
    </w:p>
    <w:p w:rsidR="002C2729" w:rsidRDefault="002C2729" w:rsidP="002C2729">
      <w:pPr>
        <w:numPr>
          <w:ilvl w:val="0"/>
          <w:numId w:val="3"/>
        </w:numPr>
        <w:spacing w:line="360" w:lineRule="auto"/>
      </w:pPr>
      <w:r>
        <w:t xml:space="preserve">typ úhrady paušál; </w:t>
      </w:r>
    </w:p>
    <w:p w:rsidR="002C2729" w:rsidRDefault="002C2729" w:rsidP="002C2729">
      <w:pPr>
        <w:numPr>
          <w:ilvl w:val="0"/>
          <w:numId w:val="3"/>
        </w:num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identifikace grouperu 004; </w:t>
      </w:r>
    </w:p>
    <w:p w:rsidR="002C2729" w:rsidRDefault="002C2729" w:rsidP="002C2729">
      <w:pPr>
        <w:pStyle w:val="Nadpis2"/>
      </w:pPr>
      <w:bookmarkStart w:id="2" w:name="_Toc314750220"/>
      <w:r>
        <w:t>Příklad 3 – Práce s modulem ROLAP</w:t>
      </w:r>
      <w:bookmarkEnd w:id="2"/>
    </w:p>
    <w:p w:rsidR="002C2729" w:rsidRDefault="002C2729" w:rsidP="002C2729">
      <w:pPr>
        <w:pStyle w:val="pklad-western"/>
      </w:pPr>
      <w:r>
        <w:t xml:space="preserve">Zjistěte počet úmrtí (ukončení 07) žen ve věku 55 let a výše při výkonu </w:t>
      </w:r>
      <w:proofErr w:type="gramStart"/>
      <w:r>
        <w:t>TEP , pro</w:t>
      </w:r>
      <w:proofErr w:type="gramEnd"/>
      <w:r>
        <w:t xml:space="preserve"> nemocnici z IČZ 08006000 , období 2007 a porovnejte s počtem úmrtí v roce 2008. </w:t>
      </w:r>
    </w:p>
    <w:p w:rsidR="002C2729" w:rsidRDefault="002C2729" w:rsidP="002C2729">
      <w:pPr>
        <w:pStyle w:val="NormalWeb"/>
        <w:spacing w:line="360" w:lineRule="auto"/>
      </w:pPr>
      <w:r>
        <w:t>Postup:</w:t>
      </w:r>
    </w:p>
    <w:p w:rsidR="002C2729" w:rsidRDefault="002C2729" w:rsidP="002C2729">
      <w:pPr>
        <w:pStyle w:val="NormalWeb"/>
        <w:numPr>
          <w:ilvl w:val="0"/>
          <w:numId w:val="13"/>
        </w:numPr>
        <w:spacing w:line="360" w:lineRule="auto"/>
      </w:pPr>
      <w:r>
        <w:t>V menu Prohlížení zvolíme položku ROLAP</w:t>
      </w:r>
    </w:p>
    <w:p w:rsidR="002C2729" w:rsidRDefault="002C2729" w:rsidP="002C2729">
      <w:pPr>
        <w:pStyle w:val="NormalWeb"/>
        <w:keepNext/>
        <w:numPr>
          <w:ilvl w:val="0"/>
          <w:numId w:val="13"/>
        </w:numPr>
        <w:spacing w:line="360" w:lineRule="auto"/>
      </w:pPr>
      <w:r>
        <w:lastRenderedPageBreak/>
        <w:t xml:space="preserve">Stisknutím tlačítka „L“ </w:t>
      </w:r>
      <w:r>
        <w:rPr>
          <w:noProof/>
          <w:lang w:eastAsia="cs-CZ" w:bidi="ar-SA"/>
        </w:rPr>
        <w:drawing>
          <wp:inline distT="0" distB="0" distL="0" distR="0">
            <wp:extent cx="285750" cy="266700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načteme dialogové okno, ve kterém zvolíme předdefinovaný </w:t>
      </w:r>
      <w:proofErr w:type="gramStart"/>
      <w:r>
        <w:t>dotaz z názvem</w:t>
      </w:r>
      <w:proofErr w:type="gramEnd"/>
      <w:r>
        <w:t xml:space="preserve"> TEP a stiskneme tlačítko OK.</w:t>
      </w:r>
    </w:p>
    <w:p w:rsidR="002C2729" w:rsidRDefault="002C2729" w:rsidP="002C2729">
      <w:pPr>
        <w:pStyle w:val="NormalWeb"/>
        <w:numPr>
          <w:ilvl w:val="0"/>
          <w:numId w:val="13"/>
        </w:numPr>
        <w:spacing w:line="360" w:lineRule="auto"/>
      </w:pPr>
      <w:r>
        <w:rPr>
          <w:noProof/>
          <w:lang w:eastAsia="cs-CZ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266065</wp:posOffset>
            </wp:positionV>
            <wp:extent cx="4446270" cy="3731895"/>
            <wp:effectExtent l="19050" t="0" r="0" b="0"/>
            <wp:wrapTopAndBottom/>
            <wp:docPr id="1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0" cy="3731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Dále stiskneme tlačítko „Otevřít OLAP navigátor“ </w:t>
      </w:r>
      <w:r>
        <w:rPr>
          <w:noProof/>
          <w:lang w:eastAsia="cs-CZ" w:bidi="ar-SA"/>
        </w:rPr>
        <w:drawing>
          <wp:inline distT="0" distB="0" distL="0" distR="0">
            <wp:extent cx="257175" cy="247650"/>
            <wp:effectExtent l="19050" t="0" r="952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29" w:rsidRDefault="002C2729" w:rsidP="002C2729">
      <w:pPr>
        <w:pStyle w:val="NormalWeb"/>
        <w:numPr>
          <w:ilvl w:val="0"/>
          <w:numId w:val="13"/>
        </w:numPr>
        <w:spacing w:line="360" w:lineRule="auto"/>
      </w:pPr>
      <w:r>
        <w:t xml:space="preserve">Následně provedeme nastavení jednotlivých dimenzí tak, abychom dostali požadovaný výsledek. </w:t>
      </w:r>
    </w:p>
    <w:p w:rsidR="002C2729" w:rsidRDefault="002C2729" w:rsidP="002C2729">
      <w:pPr>
        <w:pStyle w:val="NormalWeb"/>
        <w:spacing w:line="360" w:lineRule="auto"/>
      </w:pPr>
    </w:p>
    <w:p w:rsidR="002C2729" w:rsidRDefault="002C2729" w:rsidP="002C2729">
      <w:pPr>
        <w:pStyle w:val="NormalWeb"/>
        <w:spacing w:line="360" w:lineRule="auto"/>
      </w:pPr>
    </w:p>
    <w:p w:rsidR="002C2729" w:rsidRDefault="002C2729" w:rsidP="002C2729">
      <w:pPr>
        <w:pStyle w:val="NormalWeb"/>
        <w:numPr>
          <w:ilvl w:val="0"/>
          <w:numId w:val="13"/>
        </w:numPr>
        <w:spacing w:line="360" w:lineRule="auto"/>
      </w:pPr>
      <w:r>
        <w:t>V části Filtr nastavíme Ukončení 7, Pohlaví ženy a ZZ na IČZ 08006000. Část filtr slouží pro filtrování dat ve výsledné tabulce. Nastavení provedeme kliknutím na příslušnou dimenzi a výběrem požadované podmínky. Ukázka výběru viz obrázek 11.</w:t>
      </w:r>
    </w:p>
    <w:p w:rsidR="002C2729" w:rsidRDefault="002C2729" w:rsidP="002C2729">
      <w:pPr>
        <w:pStyle w:val="NormalWeb"/>
        <w:keepNext/>
        <w:spacing w:line="360" w:lineRule="auto"/>
        <w:ind w:left="720"/>
      </w:pPr>
      <w:r>
        <w:rPr>
          <w:noProof/>
          <w:lang w:eastAsia="cs-CZ" w:bidi="ar-SA"/>
        </w:rPr>
        <w:lastRenderedPageBreak/>
        <w:drawing>
          <wp:inline distT="0" distB="0" distL="0" distR="0">
            <wp:extent cx="1752600" cy="2847975"/>
            <wp:effectExtent l="1905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84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29" w:rsidRDefault="002C2729" w:rsidP="002C2729">
      <w:pPr>
        <w:pStyle w:val="caption"/>
      </w:pPr>
    </w:p>
    <w:p w:rsidR="002C2729" w:rsidRDefault="002C2729" w:rsidP="002C2729">
      <w:pPr>
        <w:pStyle w:val="NormalWeb"/>
        <w:numPr>
          <w:ilvl w:val="0"/>
          <w:numId w:val="13"/>
        </w:numPr>
        <w:spacing w:line="360" w:lineRule="auto"/>
      </w:pPr>
      <w:r>
        <w:t xml:space="preserve">U dimenzí, jejichž data chceme zobrazit v tabulce, je </w:t>
      </w:r>
      <w:proofErr w:type="gramStart"/>
      <w:r>
        <w:t>nutný  přesun</w:t>
      </w:r>
      <w:proofErr w:type="gramEnd"/>
      <w:r>
        <w:t xml:space="preserve"> do části řádky či sloupce. V našem příkladu chceme porovnat počty úmrtí při výkonu TEP za rok 2007 a 2008 u žen ve věku 55let a výše. V tabulce nám tedy stačí zobrazit </w:t>
      </w:r>
      <w:proofErr w:type="gramStart"/>
      <w:r>
        <w:t>období ,věk</w:t>
      </w:r>
      <w:proofErr w:type="gramEnd"/>
      <w:r>
        <w:t xml:space="preserve"> a DRG báze, do kterých tento výkon spadá. Řekněme, že ve sloupcích chceme mít zobrazeno období (tedy roky 2007 a 2008) a v řádcích věk. Dimenzi Období je tak nutné přesunout do části </w:t>
      </w:r>
      <w:proofErr w:type="gramStart"/>
      <w:r>
        <w:t>Sloupce , dimenzi</w:t>
      </w:r>
      <w:proofErr w:type="gramEnd"/>
      <w:r>
        <w:t xml:space="preserve"> Věk do části Řádky, dimenzi DRG do části Sloupce a dimenzi Míry přesuneme do části Filtr. </w:t>
      </w:r>
    </w:p>
    <w:p w:rsidR="002C2729" w:rsidRDefault="002C2729" w:rsidP="002C2729">
      <w:pPr>
        <w:pStyle w:val="NormalWeb"/>
        <w:spacing w:line="360" w:lineRule="auto"/>
        <w:ind w:left="720"/>
      </w:pPr>
    </w:p>
    <w:p w:rsidR="002C2729" w:rsidRDefault="002C2729" w:rsidP="002C2729">
      <w:pPr>
        <w:pStyle w:val="NormalWeb"/>
        <w:spacing w:line="360" w:lineRule="auto"/>
        <w:ind w:left="720"/>
      </w:pPr>
    </w:p>
    <w:p w:rsidR="002C2729" w:rsidRDefault="002C2729" w:rsidP="002C2729">
      <w:pPr>
        <w:pStyle w:val="NormalWeb"/>
        <w:numPr>
          <w:ilvl w:val="0"/>
          <w:numId w:val="13"/>
        </w:numPr>
        <w:spacing w:line="360" w:lineRule="auto"/>
      </w:pPr>
      <w:r>
        <w:t>Přesuny dimenzí v rámci Sloupců, Řádku a Filtru provádíme u dané dimenze pomocí kliknutí na následující znaky:</w:t>
      </w:r>
    </w:p>
    <w:p w:rsidR="002C2729" w:rsidRDefault="002C2729" w:rsidP="002C2729">
      <w:pPr>
        <w:pStyle w:val="ListParagraph"/>
      </w:pPr>
      <w:r>
        <w:rPr>
          <w:noProof/>
          <w:lang w:eastAsia="cs-CZ" w:bidi="ar-SA"/>
        </w:rPr>
        <w:lastRenderedPageBreak/>
        <w:drawing>
          <wp:inline distT="0" distB="0" distL="0" distR="0">
            <wp:extent cx="2247900" cy="1352550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 w:bidi="ar-SA"/>
        </w:rPr>
        <w:drawing>
          <wp:inline distT="0" distB="0" distL="0" distR="0">
            <wp:extent cx="2438400" cy="4010025"/>
            <wp:effectExtent l="1905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01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29" w:rsidRDefault="002C2729" w:rsidP="002C2729">
      <w:pPr>
        <w:pStyle w:val="NormalWeb"/>
        <w:numPr>
          <w:ilvl w:val="0"/>
          <w:numId w:val="13"/>
        </w:numPr>
        <w:spacing w:line="360" w:lineRule="auto"/>
      </w:pPr>
      <w:r>
        <w:rPr>
          <w:noProof/>
          <w:lang w:eastAsia="cs-CZ"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753745</wp:posOffset>
            </wp:positionV>
            <wp:extent cx="2045970" cy="2722245"/>
            <wp:effectExtent l="19050" t="0" r="0" b="0"/>
            <wp:wrapTopAndBottom/>
            <wp:docPr id="1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2722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Nastavení dimenze Věk (tak abychom dostali počty úmrtí pro ženy ve věku 55 let a výše) provedeme zaškrtnutím všech polí v dimenzi, u kterých je rozmezí věku vyšší než 55 let. Stiskneme tlačítko </w:t>
      </w:r>
      <w:r>
        <w:rPr>
          <w:b/>
        </w:rPr>
        <w:t>OK</w:t>
      </w:r>
      <w:r>
        <w:t xml:space="preserve">. </w:t>
      </w:r>
    </w:p>
    <w:p w:rsidR="002C2729" w:rsidRDefault="002C2729" w:rsidP="002C2729">
      <w:pPr>
        <w:pStyle w:val="ListParagraph"/>
        <w:spacing w:line="360" w:lineRule="auto"/>
        <w:ind w:left="0"/>
        <w:jc w:val="both"/>
      </w:pPr>
    </w:p>
    <w:p w:rsidR="002C2729" w:rsidRDefault="002C2729" w:rsidP="002C2729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Obdobně pak provedeme i nastavení dimenze období pro získání výsledků pouze pro roky 2007 a 2008. Vybereme příslušné roky a stiskneme tlačítko </w:t>
      </w:r>
      <w:r>
        <w:rPr>
          <w:rFonts w:cs="Times New Roman"/>
          <w:b/>
        </w:rPr>
        <w:t>OK</w:t>
      </w:r>
      <w:r>
        <w:rPr>
          <w:rFonts w:cs="Times New Roman"/>
        </w:rPr>
        <w:t>.</w:t>
      </w:r>
    </w:p>
    <w:p w:rsidR="002C2729" w:rsidRDefault="002C2729" w:rsidP="002C2729">
      <w:pPr>
        <w:pStyle w:val="NormalWeb"/>
        <w:keepNext/>
        <w:spacing w:line="360" w:lineRule="auto"/>
        <w:ind w:left="720"/>
      </w:pPr>
      <w:r>
        <w:rPr>
          <w:noProof/>
          <w:lang w:eastAsia="cs-CZ" w:bidi="ar-SA"/>
        </w:rPr>
        <w:lastRenderedPageBreak/>
        <w:drawing>
          <wp:inline distT="0" distB="0" distL="0" distR="0">
            <wp:extent cx="2028825" cy="2057400"/>
            <wp:effectExtent l="19050" t="0" r="952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5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29" w:rsidRDefault="002C2729" w:rsidP="002C2729">
      <w:pPr>
        <w:pStyle w:val="caption"/>
      </w:pPr>
    </w:p>
    <w:p w:rsidR="002C2729" w:rsidRDefault="002C2729" w:rsidP="002C2729">
      <w:pPr>
        <w:pStyle w:val="ObecnynadpisII"/>
        <w:numPr>
          <w:ilvl w:val="0"/>
          <w:numId w:val="9"/>
        </w:numPr>
        <w:rPr>
          <w:rFonts w:cs="Times New Roman"/>
          <w:b w:val="0"/>
        </w:rPr>
      </w:pPr>
      <w:r>
        <w:rPr>
          <w:rFonts w:cs="Times New Roman"/>
          <w:b w:val="0"/>
        </w:rPr>
        <w:t>Dimenze: Typ Grouperu a Grouper</w:t>
      </w:r>
    </w:p>
    <w:p w:rsidR="002C2729" w:rsidRPr="00EE141A" w:rsidRDefault="002C2729" w:rsidP="002C2729">
      <w:pPr>
        <w:spacing w:line="360" w:lineRule="auto"/>
        <w:jc w:val="both"/>
        <w:rPr>
          <w:rStyle w:val="Atexty"/>
          <w:rFonts w:cs="Times New Roman"/>
          <w:bCs/>
          <w:iCs/>
        </w:rPr>
      </w:pPr>
      <w:r w:rsidRPr="00EE141A">
        <w:rPr>
          <w:rStyle w:val="Atexty"/>
          <w:rFonts w:cs="Times New Roman"/>
          <w:bCs/>
          <w:iCs/>
        </w:rPr>
        <w:t xml:space="preserve">Alespoň jednu z dimenzí Grouper a Typ Grouperu je vždy nezbytně nutné zobrazit na osách (ve sloupcích nebo řádcích) nebo na ní nastavit filtr pouze na jeden detailní prvek. V našem případě např. Nastavíme dimenzi Typ Grouperu na možnost Aktuální. </w:t>
      </w:r>
    </w:p>
    <w:p w:rsidR="002C2729" w:rsidRDefault="002C2729" w:rsidP="002C2729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Po </w:t>
      </w:r>
      <w:proofErr w:type="gramStart"/>
      <w:r>
        <w:rPr>
          <w:rFonts w:cs="Times New Roman"/>
        </w:rPr>
        <w:t>nastavení  všech</w:t>
      </w:r>
      <w:proofErr w:type="gramEnd"/>
      <w:r>
        <w:rPr>
          <w:rFonts w:cs="Times New Roman"/>
        </w:rPr>
        <w:t xml:space="preserve"> vlastností v dimenzích, které má mít výsledná tabulka, stiskneme tlačítko OK. </w:t>
      </w:r>
    </w:p>
    <w:p w:rsidR="002C2729" w:rsidRDefault="002C2729" w:rsidP="002C2729">
      <w:pPr>
        <w:keepNext/>
      </w:pPr>
      <w:r>
        <w:rPr>
          <w:noProof/>
          <w:lang w:eastAsia="cs-CZ" w:bidi="ar-SA"/>
        </w:rPr>
        <w:drawing>
          <wp:inline distT="0" distB="0" distL="0" distR="0">
            <wp:extent cx="2095500" cy="2762250"/>
            <wp:effectExtent l="1905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62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29" w:rsidRDefault="002C2729" w:rsidP="002C2729">
      <w:pPr>
        <w:pStyle w:val="caption"/>
      </w:pPr>
    </w:p>
    <w:p w:rsidR="002C2729" w:rsidRDefault="002C2729" w:rsidP="002C2729">
      <w:pPr>
        <w:pStyle w:val="caption"/>
      </w:pPr>
    </w:p>
    <w:p w:rsidR="002C2729" w:rsidRDefault="002C2729" w:rsidP="002C2729">
      <w:pPr>
        <w:pStyle w:val="caption"/>
      </w:pPr>
    </w:p>
    <w:p w:rsidR="002C2729" w:rsidRDefault="002C2729" w:rsidP="002C2729">
      <w:pPr>
        <w:pStyle w:val="caption"/>
      </w:pPr>
    </w:p>
    <w:p w:rsidR="002C2729" w:rsidRDefault="002C2729" w:rsidP="002C2729">
      <w:pPr>
        <w:pStyle w:val="NormalWeb"/>
        <w:numPr>
          <w:ilvl w:val="0"/>
          <w:numId w:val="13"/>
        </w:numPr>
        <w:spacing w:line="360" w:lineRule="auto"/>
        <w:rPr>
          <w:b/>
          <w:bCs/>
        </w:rPr>
      </w:pPr>
      <w:r>
        <w:rPr>
          <w:b/>
          <w:bCs/>
        </w:rPr>
        <w:t>Výsledek:</w:t>
      </w:r>
    </w:p>
    <w:p w:rsidR="002C2729" w:rsidRDefault="002C2729" w:rsidP="002C2729">
      <w:pPr>
        <w:pStyle w:val="NormalWeb"/>
        <w:spacing w:line="360" w:lineRule="auto"/>
        <w:ind w:left="720"/>
      </w:pPr>
      <w:r>
        <w:rPr>
          <w:noProof/>
          <w:lang w:eastAsia="cs-CZ" w:bidi="ar-SA"/>
        </w:rPr>
        <w:lastRenderedPageBreak/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163195</wp:posOffset>
            </wp:positionV>
            <wp:extent cx="5751195" cy="2693670"/>
            <wp:effectExtent l="19050" t="0" r="1905" b="0"/>
            <wp:wrapTopAndBottom/>
            <wp:docPr id="1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2693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729" w:rsidRDefault="002C2729" w:rsidP="002C2729"/>
    <w:p w:rsidR="002C2729" w:rsidRDefault="002C2729" w:rsidP="002C2729"/>
    <w:p w:rsidR="002C2729" w:rsidRDefault="002C2729" w:rsidP="002C2729"/>
    <w:p w:rsidR="002C2729" w:rsidRDefault="002C2729" w:rsidP="002C2729">
      <w:pPr>
        <w:pStyle w:val="Nadpis"/>
      </w:pPr>
    </w:p>
    <w:p w:rsidR="00457852" w:rsidRDefault="002C2729" w:rsidP="002C2729">
      <w:r>
        <w:br w:type="page"/>
      </w:r>
    </w:p>
    <w:sectPr w:rsidR="00457852" w:rsidSect="00457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altName w:val="Arial Unicode MS"/>
    <w:charset w:val="86"/>
    <w:family w:val="swiss"/>
    <w:pitch w:val="variable"/>
    <w:sig w:usb0="00000000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60"/>
    <w:multiLevelType w:val="multilevel"/>
    <w:tmpl w:val="00000060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61"/>
    <w:multiLevelType w:val="multilevel"/>
    <w:tmpl w:val="00000061"/>
    <w:name w:val="WW8Num9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62"/>
    <w:multiLevelType w:val="multilevel"/>
    <w:tmpl w:val="00000062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63"/>
    <w:multiLevelType w:val="multilevel"/>
    <w:tmpl w:val="00000063"/>
    <w:name w:val="WW8Num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64"/>
    <w:multiLevelType w:val="multilevel"/>
    <w:tmpl w:val="00000064"/>
    <w:name w:val="WW8Num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65"/>
    <w:multiLevelType w:val="multilevel"/>
    <w:tmpl w:val="00000065"/>
    <w:name w:val="WW8Num1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66"/>
    <w:multiLevelType w:val="multilevel"/>
    <w:tmpl w:val="00000066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67"/>
    <w:multiLevelType w:val="multilevel"/>
    <w:tmpl w:val="00000067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00000068"/>
    <w:multiLevelType w:val="multilevel"/>
    <w:tmpl w:val="00000068"/>
    <w:name w:val="WW8Num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69"/>
    <w:multiLevelType w:val="multilevel"/>
    <w:tmpl w:val="00000069"/>
    <w:name w:val="WW8Num1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C2729"/>
    <w:rsid w:val="002C2729"/>
    <w:rsid w:val="0045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72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2">
    <w:name w:val="heading 2"/>
    <w:basedOn w:val="Nadpis"/>
    <w:next w:val="Zkladntext"/>
    <w:link w:val="Nadpis2Char"/>
    <w:qFormat/>
    <w:rsid w:val="002C2729"/>
    <w:pPr>
      <w:numPr>
        <w:ilvl w:val="1"/>
        <w:numId w:val="1"/>
      </w:numPr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C2729"/>
    <w:rPr>
      <w:rFonts w:ascii="Times New Roman" w:eastAsia="Microsoft YaHei" w:hAnsi="Times New Roman" w:cs="Mangal"/>
      <w:b/>
      <w:bCs/>
      <w:iCs/>
      <w:kern w:val="1"/>
      <w:sz w:val="26"/>
      <w:szCs w:val="28"/>
      <w:lang w:eastAsia="hi-IN" w:bidi="hi-IN"/>
    </w:rPr>
  </w:style>
  <w:style w:type="character" w:customStyle="1" w:styleId="Atexty">
    <w:name w:val="Atexty"/>
    <w:basedOn w:val="Standardnpsmoodstavce"/>
    <w:rsid w:val="002C2729"/>
    <w:rPr>
      <w:rFonts w:ascii="Calibri" w:hAnsi="Calibri"/>
      <w:sz w:val="24"/>
    </w:rPr>
  </w:style>
  <w:style w:type="paragraph" w:customStyle="1" w:styleId="Nadpis">
    <w:name w:val="Nadpis"/>
    <w:basedOn w:val="Normln"/>
    <w:next w:val="Zkladntext"/>
    <w:rsid w:val="002C2729"/>
    <w:pPr>
      <w:keepNext/>
      <w:spacing w:before="240" w:after="120"/>
    </w:pPr>
    <w:rPr>
      <w:rFonts w:eastAsia="Microsoft YaHei"/>
      <w:b/>
      <w:sz w:val="26"/>
      <w:szCs w:val="28"/>
    </w:rPr>
  </w:style>
  <w:style w:type="paragraph" w:customStyle="1" w:styleId="Pklad">
    <w:name w:val="Příklad"/>
    <w:basedOn w:val="Zkladntext"/>
    <w:rsid w:val="002C2729"/>
    <w:pPr>
      <w:pBdr>
        <w:top w:val="single" w:sz="1" w:space="1" w:color="000000"/>
        <w:bottom w:val="single" w:sz="1" w:space="1" w:color="000000"/>
      </w:pBdr>
      <w:spacing w:line="360" w:lineRule="auto"/>
      <w:jc w:val="both"/>
    </w:pPr>
    <w:rPr>
      <w:i/>
      <w:iCs/>
      <w:color w:val="000000"/>
      <w:szCs w:val="24"/>
    </w:rPr>
  </w:style>
  <w:style w:type="paragraph" w:customStyle="1" w:styleId="ObecnynadpisII">
    <w:name w:val="Obecny nadpis II"/>
    <w:basedOn w:val="Normln"/>
    <w:rsid w:val="002C2729"/>
    <w:pPr>
      <w:widowControl/>
      <w:spacing w:line="360" w:lineRule="auto"/>
      <w:ind w:firstLine="283"/>
    </w:pPr>
    <w:rPr>
      <w:b/>
      <w:bCs/>
      <w:color w:val="000000"/>
    </w:rPr>
  </w:style>
  <w:style w:type="paragraph" w:customStyle="1" w:styleId="NormalWeb">
    <w:name w:val="Normal (Web)"/>
    <w:basedOn w:val="Normln"/>
    <w:rsid w:val="002C2729"/>
    <w:pPr>
      <w:spacing w:before="28" w:after="119" w:line="100" w:lineRule="atLeast"/>
    </w:pPr>
    <w:rPr>
      <w:rFonts w:eastAsia="Times New Roman" w:cs="Times New Roman"/>
    </w:rPr>
  </w:style>
  <w:style w:type="paragraph" w:customStyle="1" w:styleId="pklad-western">
    <w:name w:val="příklad-western"/>
    <w:basedOn w:val="Normln"/>
    <w:rsid w:val="002C2729"/>
    <w:pPr>
      <w:pBdr>
        <w:top w:val="single" w:sz="4" w:space="1" w:color="000000"/>
        <w:bottom w:val="single" w:sz="4" w:space="1" w:color="000000"/>
      </w:pBdr>
      <w:spacing w:before="28" w:after="119" w:line="360" w:lineRule="auto"/>
      <w:jc w:val="both"/>
    </w:pPr>
    <w:rPr>
      <w:rFonts w:eastAsia="Times New Roman" w:cs="Times New Roman"/>
      <w:i/>
      <w:iCs/>
      <w:color w:val="000000"/>
    </w:rPr>
  </w:style>
  <w:style w:type="paragraph" w:customStyle="1" w:styleId="caption">
    <w:name w:val="caption"/>
    <w:basedOn w:val="Normln"/>
    <w:rsid w:val="002C2729"/>
    <w:pPr>
      <w:spacing w:line="100" w:lineRule="atLeast"/>
    </w:pPr>
    <w:rPr>
      <w:b/>
      <w:bCs/>
      <w:color w:val="4F81BD"/>
      <w:sz w:val="18"/>
      <w:szCs w:val="18"/>
    </w:rPr>
  </w:style>
  <w:style w:type="paragraph" w:customStyle="1" w:styleId="ListParagraph">
    <w:name w:val="List Paragraph"/>
    <w:basedOn w:val="Normln"/>
    <w:rsid w:val="002C2729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2C2729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C272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72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72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912</Words>
  <Characters>5384</Characters>
  <Application>Microsoft Office Word</Application>
  <DocSecurity>0</DocSecurity>
  <Lines>44</Lines>
  <Paragraphs>12</Paragraphs>
  <ScaleCrop>false</ScaleCrop>
  <Company>LT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Lenička</dc:creator>
  <cp:keywords/>
  <dc:description/>
  <cp:lastModifiedBy>Lenička</cp:lastModifiedBy>
  <cp:revision>1</cp:revision>
  <dcterms:created xsi:type="dcterms:W3CDTF">2012-02-04T16:13:00Z</dcterms:created>
  <dcterms:modified xsi:type="dcterms:W3CDTF">2012-02-04T16:14:00Z</dcterms:modified>
</cp:coreProperties>
</file>