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3E" w:rsidRPr="005C1239" w:rsidRDefault="00F2083E" w:rsidP="00F2083E">
      <w:pPr>
        <w:pStyle w:val="Nadpis2"/>
        <w:numPr>
          <w:ilvl w:val="1"/>
          <w:numId w:val="1"/>
        </w:numPr>
        <w:tabs>
          <w:tab w:val="left" w:pos="576"/>
        </w:tabs>
        <w:rPr>
          <w:color w:val="000000"/>
        </w:rPr>
      </w:pPr>
      <w:bookmarkStart w:id="0" w:name="_Toc249248682"/>
      <w:r w:rsidRPr="005C1239">
        <w:rPr>
          <w:color w:val="000000"/>
        </w:rPr>
        <w:t>Prohlížení</w:t>
      </w:r>
      <w:bookmarkEnd w:id="0"/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1" w:name="_Toc249248683"/>
      <w:r w:rsidRPr="005C1239">
        <w:rPr>
          <w:color w:val="000000"/>
        </w:rPr>
        <w:t>Dávky</w:t>
      </w:r>
      <w:bookmarkEnd w:id="1"/>
    </w:p>
    <w:p w:rsidR="00F2083E" w:rsidRPr="005C1239" w:rsidRDefault="00F2083E" w:rsidP="00F2083E">
      <w:pPr>
        <w:ind w:left="360" w:firstLine="348"/>
        <w:rPr>
          <w:color w:val="000000"/>
        </w:rPr>
      </w:pPr>
    </w:p>
    <w:p w:rsidR="00F2083E" w:rsidRPr="005C1239" w:rsidRDefault="00F2083E" w:rsidP="00F2083E">
      <w:pPr>
        <w:pStyle w:val="Zkladntext-prvnodsazen2"/>
      </w:pPr>
      <w:r w:rsidRPr="005C1239">
        <w:t>Tento formulář slouží k prohlížení dávek a dokladů k nim příslušejícím. Jeho funkce je obdobná jako funkce formuláře zobrazující případy/doklady/řádky a stejná je i</w:t>
      </w:r>
      <w:r>
        <w:t xml:space="preserve"> </w:t>
      </w:r>
      <w:r w:rsidRPr="005C1239">
        <w:t>funkcionalita</w:t>
      </w:r>
      <w:r>
        <w:t xml:space="preserve"> </w:t>
      </w:r>
      <w:r w:rsidRPr="005C1239">
        <w:t>zobrazení detailu řádku:</w:t>
      </w:r>
    </w:p>
    <w:p w:rsidR="00F2083E" w:rsidRPr="005C1239" w:rsidRDefault="00F2083E" w:rsidP="00F2083E">
      <w:pPr>
        <w:ind w:left="360" w:firstLine="348"/>
        <w:rPr>
          <w:color w:val="000000"/>
        </w:rPr>
      </w:pPr>
    </w:p>
    <w:p w:rsidR="00F2083E" w:rsidRPr="005C1239" w:rsidRDefault="00F2083E" w:rsidP="00F2083E">
      <w:pPr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24525" cy="40290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83E" w:rsidRPr="005C1239" w:rsidRDefault="00F2083E" w:rsidP="00F2083E">
      <w:pPr>
        <w:ind w:left="360" w:firstLine="348"/>
        <w:rPr>
          <w:color w:val="000000"/>
        </w:rPr>
      </w:pPr>
    </w:p>
    <w:p w:rsidR="00F2083E" w:rsidRPr="005C1239" w:rsidRDefault="00F2083E" w:rsidP="00F2083E">
      <w:pPr>
        <w:ind w:left="360" w:firstLine="348"/>
        <w:rPr>
          <w:color w:val="000000"/>
        </w:rPr>
      </w:pPr>
    </w:p>
    <w:p w:rsidR="00F2083E" w:rsidRPr="005C1239" w:rsidRDefault="00F2083E" w:rsidP="00F2083E">
      <w:pPr>
        <w:ind w:left="360" w:firstLine="348"/>
        <w:rPr>
          <w:color w:val="000000"/>
        </w:rPr>
      </w:pP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2" w:name="_Toc249248684"/>
      <w:r w:rsidRPr="005C1239">
        <w:rPr>
          <w:color w:val="000000"/>
        </w:rPr>
        <w:t>Úvodní grafy</w:t>
      </w:r>
      <w:bookmarkEnd w:id="2"/>
    </w:p>
    <w:p w:rsidR="00F2083E" w:rsidRPr="005C1239" w:rsidRDefault="00F2083E" w:rsidP="00F2083E"/>
    <w:p w:rsidR="00F2083E" w:rsidRDefault="00F2083E" w:rsidP="00F2083E">
      <w:pPr>
        <w:pStyle w:val="Zkladntext"/>
        <w:ind w:left="284" w:firstLine="142"/>
        <w:rPr>
          <w:color w:val="auto"/>
        </w:rPr>
      </w:pPr>
      <w:r w:rsidRPr="005C1239">
        <w:rPr>
          <w:color w:val="auto"/>
        </w:rPr>
        <w:t>Tato položka menu zobrazí úvodní stranu aplikace která obsahuje grafy zobrazující počet případů hospitalizace, casemix index, vykázané body a náklady na léčiva a PZT pro jednotlivá období vykázání.</w:t>
      </w:r>
    </w:p>
    <w:p w:rsidR="00F2083E" w:rsidRPr="005C1239" w:rsidRDefault="00F2083E" w:rsidP="00F2083E">
      <w:pPr>
        <w:pStyle w:val="Zkladntext"/>
        <w:rPr>
          <w:color w:val="auto"/>
        </w:rPr>
      </w:pPr>
    </w:p>
    <w:p w:rsidR="00F2083E" w:rsidRPr="005C1239" w:rsidRDefault="00F2083E" w:rsidP="00F2083E">
      <w:pPr>
        <w:ind w:left="360" w:firstLine="348"/>
        <w:rPr>
          <w:color w:val="000000"/>
        </w:rPr>
      </w:pPr>
      <w:r w:rsidRPr="005C1239">
        <w:rPr>
          <w:color w:val="000000"/>
        </w:rPr>
        <w:br w:type="page"/>
      </w: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3" w:name="_Toc249248685"/>
      <w:r>
        <w:rPr>
          <w:color w:val="000000"/>
        </w:rPr>
        <w:lastRenderedPageBreak/>
        <w:t>ROLAP</w:t>
      </w:r>
      <w:bookmarkEnd w:id="3"/>
    </w:p>
    <w:p w:rsidR="00F2083E" w:rsidRPr="005C1239" w:rsidRDefault="00F2083E" w:rsidP="00F2083E"/>
    <w:p w:rsidR="00F2083E" w:rsidRDefault="00F2083E" w:rsidP="00F2083E">
      <w:pPr>
        <w:pStyle w:val="Zkladntext"/>
        <w:spacing w:after="120"/>
        <w:ind w:left="284" w:firstLine="142"/>
      </w:pPr>
      <w:r>
        <w:t xml:space="preserve">Toto menu je v aplikaci dostupné pouze tehdy, pokud je nainstalován přídavný modul ROLAP. </w:t>
      </w:r>
      <w:r w:rsidRPr="00F60BDE">
        <w:t>Modul ROLAP</w:t>
      </w:r>
      <w:r>
        <w:t xml:space="preserve"> (</w:t>
      </w:r>
      <w:r>
        <w:rPr>
          <w:b/>
          <w:bCs/>
          <w:lang/>
        </w:rPr>
        <w:t>R</w:t>
      </w:r>
      <w:r>
        <w:rPr>
          <w:lang/>
        </w:rPr>
        <w:t xml:space="preserve">elational </w:t>
      </w:r>
      <w:r>
        <w:rPr>
          <w:b/>
          <w:bCs/>
          <w:lang/>
        </w:rPr>
        <w:t>O</w:t>
      </w:r>
      <w:r>
        <w:rPr>
          <w:lang/>
        </w:rPr>
        <w:t>n</w:t>
      </w:r>
      <w:r>
        <w:rPr>
          <w:b/>
          <w:bCs/>
          <w:lang/>
        </w:rPr>
        <w:t>l</w:t>
      </w:r>
      <w:r>
        <w:rPr>
          <w:lang/>
        </w:rPr>
        <w:t xml:space="preserve">ine </w:t>
      </w:r>
      <w:r>
        <w:rPr>
          <w:b/>
          <w:bCs/>
          <w:lang/>
        </w:rPr>
        <w:t>A</w:t>
      </w:r>
      <w:r>
        <w:rPr>
          <w:lang/>
        </w:rPr>
        <w:t xml:space="preserve">nalytical </w:t>
      </w:r>
      <w:r>
        <w:rPr>
          <w:b/>
          <w:bCs/>
          <w:lang/>
        </w:rPr>
        <w:t>P</w:t>
      </w:r>
      <w:r>
        <w:rPr>
          <w:lang/>
        </w:rPr>
        <w:t>rocessing</w:t>
      </w:r>
      <w:r>
        <w:t>)</w:t>
      </w:r>
      <w:r w:rsidRPr="00F60BDE">
        <w:t xml:space="preserve"> nabízí náhled na základní statistiky ukazatelů hospitalizačních případů formou</w:t>
      </w:r>
      <w:r>
        <w:t xml:space="preserve"> tzv.</w:t>
      </w:r>
      <w:r w:rsidRPr="00F60BDE">
        <w:t xml:space="preserve"> multidimenzionálních </w:t>
      </w:r>
      <w:r>
        <w:t xml:space="preserve">datových </w:t>
      </w:r>
      <w:r w:rsidRPr="00F60BDE">
        <w:t>kostek.</w:t>
      </w:r>
    </w:p>
    <w:p w:rsidR="00F2083E" w:rsidRDefault="00F2083E" w:rsidP="00F2083E">
      <w:pPr>
        <w:pStyle w:val="Zkladntext"/>
        <w:spacing w:after="120"/>
        <w:ind w:left="284" w:firstLine="142"/>
      </w:pPr>
      <w:r>
        <w:rPr>
          <w:rStyle w:val="spelle"/>
        </w:rPr>
        <w:t>Multidimenzionální</w:t>
      </w:r>
      <w:r>
        <w:t xml:space="preserve"> datová kostka je termín používaný v rámci analytického zpracování dat v reálném čase (</w:t>
      </w:r>
      <w:r w:rsidRPr="006C2EEF">
        <w:rPr>
          <w:b/>
          <w:bCs/>
        </w:rPr>
        <w:t>O</w:t>
      </w:r>
      <w:r>
        <w:t>n</w:t>
      </w:r>
      <w:r w:rsidRPr="006C2EEF">
        <w:rPr>
          <w:b/>
          <w:bCs/>
        </w:rPr>
        <w:t>l</w:t>
      </w:r>
      <w:r>
        <w:t xml:space="preserve">ine </w:t>
      </w:r>
      <w:r w:rsidRPr="006C2EEF">
        <w:rPr>
          <w:b/>
          <w:bCs/>
        </w:rPr>
        <w:t>A</w:t>
      </w:r>
      <w:r>
        <w:rPr>
          <w:rStyle w:val="spelle"/>
        </w:rPr>
        <w:t>nalytical</w:t>
      </w:r>
      <w:r>
        <w:t xml:space="preserve"> </w:t>
      </w:r>
      <w:r w:rsidRPr="006C2EEF">
        <w:rPr>
          <w:b/>
          <w:bCs/>
        </w:rPr>
        <w:t>P</w:t>
      </w:r>
      <w:r w:rsidRPr="006C2EEF">
        <w:rPr>
          <w:rStyle w:val="spelle"/>
        </w:rPr>
        <w:t>rocessing</w:t>
      </w:r>
      <w:r>
        <w:t xml:space="preserve"> - OLAP). Jedná se o přístup, kdy náhledy na data jsou definovány několika „dimenzemi“. Tyto dimenze se dále rozpadají do jednotlivých prvků, prvky mají v rámci dimenze hierarchické řazení. Dimenze může mít různou </w:t>
      </w:r>
      <w:r>
        <w:rPr>
          <w:rStyle w:val="spelle"/>
        </w:rPr>
        <w:t>granularitu</w:t>
      </w:r>
      <w:r>
        <w:t xml:space="preserve"> , tedy způsob (jemnost) dělení prvků v ní obsažených</w:t>
      </w:r>
    </w:p>
    <w:p w:rsidR="00F2083E" w:rsidRDefault="00F2083E" w:rsidP="00F2083E">
      <w:pPr>
        <w:pStyle w:val="Zkladntext"/>
        <w:spacing w:after="120"/>
        <w:ind w:left="284" w:firstLine="142"/>
      </w:pPr>
      <w:r w:rsidRPr="00F60BDE">
        <w:t>Uživatel</w:t>
      </w:r>
      <w:r>
        <w:t xml:space="preserve"> pak</w:t>
      </w:r>
      <w:r w:rsidRPr="00F60BDE">
        <w:t xml:space="preserve"> může volbou dimenzí (osy tabulek a grafů, např. čas, diagnóza, pohlaví..) a omezení (filtrů)</w:t>
      </w:r>
      <w:r>
        <w:t xml:space="preserve"> </w:t>
      </w:r>
      <w:r w:rsidRPr="00F60BDE">
        <w:t>definovat požadované náhledy na data (tzv. řezy) a zobrazovat je ve formě tabulek a grafů.</w:t>
      </w:r>
    </w:p>
    <w:p w:rsidR="00F2083E" w:rsidRDefault="00F2083E" w:rsidP="00F2083E">
      <w:pPr>
        <w:pStyle w:val="Zkladntext"/>
        <w:spacing w:after="120"/>
        <w:ind w:left="284" w:firstLine="142"/>
      </w:pPr>
      <w:r>
        <w:t>Kompletní uživatelská příručka modulu ROLAP je k dispozici v samostatném dokumentu a dodává se společně s modulem.</w:t>
      </w:r>
    </w:p>
    <w:p w:rsidR="00F2083E" w:rsidRDefault="00F2083E" w:rsidP="00F2083E">
      <w:pPr>
        <w:pStyle w:val="Zkladntext"/>
        <w:spacing w:after="120"/>
        <w:ind w:left="284" w:firstLine="142"/>
      </w:pPr>
    </w:p>
    <w:p w:rsidR="00F2083E" w:rsidRDefault="00F2083E" w:rsidP="00F2083E">
      <w:pPr>
        <w:pStyle w:val="Zkladntext"/>
        <w:spacing w:after="120"/>
        <w:ind w:left="284" w:firstLine="142"/>
        <w:rPr>
          <w:color w:val="000000"/>
        </w:rPr>
      </w:pPr>
      <w:r>
        <w:t>Ukázkový screenshot  z modulu ROLAP:</w:t>
      </w:r>
    </w:p>
    <w:p w:rsidR="00F2083E" w:rsidRDefault="00F2083E" w:rsidP="00F2083E">
      <w:pPr>
        <w:pStyle w:val="Zkladntext"/>
        <w:spacing w:after="120"/>
        <w:ind w:left="426"/>
      </w:pPr>
      <w:r>
        <w:rPr>
          <w:noProof/>
          <w:color w:val="000000"/>
          <w:lang w:eastAsia="cs-CZ"/>
        </w:rPr>
        <w:drawing>
          <wp:inline distT="0" distB="0" distL="0" distR="0">
            <wp:extent cx="4752975" cy="3514725"/>
            <wp:effectExtent l="1905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1239">
        <w:rPr>
          <w:color w:val="000000"/>
        </w:rPr>
        <w:br w:type="page"/>
      </w: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4" w:name="_Toc249248686"/>
      <w:r>
        <w:rPr>
          <w:color w:val="000000"/>
        </w:rPr>
        <w:lastRenderedPageBreak/>
        <w:t>Sestavy</w:t>
      </w:r>
      <w:bookmarkEnd w:id="4"/>
    </w:p>
    <w:p w:rsidR="00F2083E" w:rsidRPr="005C1239" w:rsidRDefault="00F2083E" w:rsidP="00F2083E">
      <w:pPr>
        <w:rPr>
          <w:color w:val="000000"/>
        </w:rPr>
      </w:pPr>
    </w:p>
    <w:p w:rsidR="00F2083E" w:rsidRPr="005C1239" w:rsidRDefault="00F2083E" w:rsidP="00F2083E">
      <w:pPr>
        <w:pStyle w:val="Zkladntext-prvnodsazen2"/>
      </w:pPr>
      <w:r w:rsidRPr="005C1239">
        <w:t>Menu sestavy</w:t>
      </w:r>
      <w:r w:rsidRPr="005C1239">
        <w:fldChar w:fldCharType="begin"/>
      </w:r>
      <w:r w:rsidRPr="005C1239">
        <w:instrText xml:space="preserve"> XE „sestavy“ </w:instrText>
      </w:r>
      <w:r w:rsidRPr="005C1239">
        <w:fldChar w:fldCharType="end"/>
      </w:r>
      <w:r w:rsidRPr="005C1239">
        <w:t xml:space="preserve"> slouží pro spouštění předdefinovaných sestav a jeho obsah je závislý na typu instalace aplikace a počtu sestav definovaných pro aplikaci. Obsahuje seznam předdefinovaných sestav přičemž po kliknutí na položku sestavy se zobrazí spouštěcí formulář sestavy obdobný tomuto:</w:t>
      </w: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ind w:left="567" w:hanging="567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5753100" cy="4105275"/>
            <wp:effectExtent l="19050" t="19050" r="19050" b="285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0527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Default="00F2083E" w:rsidP="00F2083E">
      <w:pPr>
        <w:pStyle w:val="Zkladntext-prvnodsazen2"/>
      </w:pPr>
      <w:r w:rsidRPr="005C1239">
        <w:t>Počet a typ parametrů</w:t>
      </w:r>
      <w:r w:rsidRPr="005C1239">
        <w:fldChar w:fldCharType="begin"/>
      </w:r>
      <w:r w:rsidRPr="005C1239">
        <w:instrText xml:space="preserve"> XE „sestavy - parametry“ </w:instrText>
      </w:r>
      <w:r w:rsidRPr="005C1239">
        <w:fldChar w:fldCharType="end"/>
      </w:r>
      <w:r w:rsidRPr="005C1239">
        <w:t>, podle kterých se dá nastavit parametrizace sestavy je pro každou jednotlivou sestavu specifický</w:t>
      </w:r>
      <w:r>
        <w:t xml:space="preserve"> a výše uvedený screenshot je pouze ilustrační</w:t>
      </w:r>
      <w:r w:rsidRPr="005C1239">
        <w:t>.</w:t>
      </w:r>
      <w:r>
        <w:t xml:space="preserve"> V každé sestavě je však možnost zvolit zdroj dat a IČZ.</w:t>
      </w:r>
    </w:p>
    <w:p w:rsidR="00F2083E" w:rsidRDefault="00F2083E" w:rsidP="00F2083E">
      <w:pPr>
        <w:pStyle w:val="Zkladntext-prvnodsazen2"/>
      </w:pPr>
      <w:r>
        <w:t>Aplikace umožňuje tvorbu dvou hlavních skupin typů výstupů, které závisí na formátu sestavy. Pro tisk, prezentaci a prohlížení umožňuje vytvářet sestavy ve formátech PDF a XLS, pro následné zpracování dat poté ve formátech DBF (Dbase III) a CSV. Při výstupu ve formátu DBF a CSV umožňuje formulář spuštění sestavy zvolit volbu kódování češtiny, která se ve výsledném datovém souboru použije na textové popisy obsahující české znaky (typicky popisy diagnóz, výkonů apod.).</w:t>
      </w:r>
    </w:p>
    <w:p w:rsidR="00F2083E" w:rsidRDefault="00F2083E" w:rsidP="00F2083E">
      <w:pPr>
        <w:pStyle w:val="Zkladntext-prvnodsazen2"/>
      </w:pPr>
      <w:r>
        <w:br w:type="page"/>
      </w:r>
      <w:r>
        <w:lastRenderedPageBreak/>
        <w:t>Příklad formuláře pro sestavu typu DBF/CSV:</w:t>
      </w:r>
    </w:p>
    <w:p w:rsidR="00F2083E" w:rsidRDefault="00F2083E" w:rsidP="00F2083E">
      <w:pPr>
        <w:pStyle w:val="Zkladntext-prvnodsazen2"/>
      </w:pPr>
    </w:p>
    <w:p w:rsidR="00F2083E" w:rsidRDefault="00F2083E" w:rsidP="00F2083E">
      <w:pPr>
        <w:pStyle w:val="Zkladntext-prvnodsazen2"/>
        <w:ind w:left="0" w:firstLine="0"/>
      </w:pPr>
      <w:r>
        <w:rPr>
          <w:noProof/>
          <w:lang w:eastAsia="cs-CZ"/>
        </w:rPr>
        <w:drawing>
          <wp:inline distT="0" distB="0" distL="0" distR="0">
            <wp:extent cx="5753100" cy="404812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4812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F2083E" w:rsidRDefault="00F2083E" w:rsidP="00F2083E">
      <w:pPr>
        <w:pStyle w:val="Zkladntext-prvnodsazen2"/>
      </w:pPr>
      <w:r w:rsidRPr="005C1239">
        <w:t xml:space="preserve"> </w:t>
      </w:r>
    </w:p>
    <w:p w:rsidR="00F2083E" w:rsidRDefault="00F2083E" w:rsidP="00F2083E">
      <w:pPr>
        <w:pStyle w:val="Zkladntext-prvnodsazen2"/>
      </w:pPr>
    </w:p>
    <w:p w:rsidR="00F2083E" w:rsidRDefault="00F2083E" w:rsidP="00F2083E">
      <w:pPr>
        <w:pStyle w:val="Zkladntext-prvnodsazen2"/>
      </w:pPr>
    </w:p>
    <w:p w:rsidR="00F2083E" w:rsidRDefault="00F2083E" w:rsidP="00F2083E">
      <w:pPr>
        <w:pStyle w:val="Zkladntext-prvnodsazen2"/>
      </w:pPr>
    </w:p>
    <w:p w:rsidR="00F2083E" w:rsidRDefault="00F2083E" w:rsidP="00F2083E">
      <w:pPr>
        <w:pStyle w:val="Zkladntext-prvnodsazen2"/>
      </w:pPr>
    </w:p>
    <w:p w:rsidR="00F2083E" w:rsidRPr="005C1239" w:rsidRDefault="00F2083E" w:rsidP="00F2083E">
      <w:pPr>
        <w:pStyle w:val="Zkladntext-prvnodsazen2"/>
      </w:pPr>
      <w:r w:rsidRPr="005C1239">
        <w:t xml:space="preserve">Po stisknutí tlačítka </w:t>
      </w:r>
      <w:r w:rsidRPr="005C1239">
        <w:rPr>
          <w:rFonts w:ascii="Arial" w:hAnsi="Arial" w:cs="Arial"/>
          <w:b/>
          <w:bCs/>
          <w:sz w:val="20"/>
          <w:szCs w:val="20"/>
        </w:rPr>
        <w:t>[ Spustit sestavu ]</w:t>
      </w:r>
      <w:r w:rsidRPr="005C1239">
        <w:t xml:space="preserve">  se spustí generování dané sestavy</w:t>
      </w:r>
      <w:r>
        <w:t xml:space="preserve"> dle zvolených vstupních dat formuláře</w:t>
      </w:r>
      <w:r w:rsidRPr="005C1239">
        <w:t xml:space="preserve">. Po vygenerování sestavy se </w:t>
      </w:r>
      <w:r>
        <w:t>z</w:t>
      </w:r>
      <w:r w:rsidRPr="005C1239">
        <w:t xml:space="preserve">obrazí </w:t>
      </w:r>
      <w:r>
        <w:t xml:space="preserve">odkaz s možností stáhnutí/zobrazení dané aktuálně vygenerované sestavy a </w:t>
      </w:r>
      <w:r w:rsidRPr="005C1239">
        <w:t xml:space="preserve">zároveň se </w:t>
      </w:r>
      <w:r>
        <w:t xml:space="preserve">sestava </w:t>
      </w:r>
      <w:r w:rsidRPr="005C1239">
        <w:t>uloží</w:t>
      </w:r>
      <w:r>
        <w:t xml:space="preserve"> do databáze,</w:t>
      </w:r>
      <w:r w:rsidRPr="005C1239">
        <w:t xml:space="preserve"> pro případné budoucí prohlížení</w:t>
      </w:r>
      <w:r>
        <w:t>/stažení. Seznam uložených sestav je</w:t>
      </w:r>
      <w:r w:rsidRPr="005C1239">
        <w:t xml:space="preserve"> dostupn</w:t>
      </w:r>
      <w:r>
        <w:t>ý</w:t>
      </w:r>
      <w:r w:rsidRPr="005C1239">
        <w:t xml:space="preserve"> z menu pomocí</w:t>
      </w:r>
      <w:r>
        <w:t xml:space="preserve"> položky</w:t>
      </w:r>
      <w:r w:rsidRPr="005C1239">
        <w:t xml:space="preserve"> přehledu vygenerovaných sestav (viz níže).</w:t>
      </w: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ind w:left="360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F2083E" w:rsidRPr="005C1239" w:rsidTr="004B756F">
        <w:trPr>
          <w:cantSplit/>
        </w:trPr>
        <w:tc>
          <w:tcPr>
            <w:tcW w:w="828" w:type="dxa"/>
            <w:vAlign w:val="center"/>
          </w:tcPr>
          <w:p w:rsidR="00F2083E" w:rsidRPr="005C1239" w:rsidRDefault="00F2083E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F2083E" w:rsidRPr="005C1239" w:rsidRDefault="00F2083E" w:rsidP="004B756F">
            <w:pPr>
              <w:snapToGrid w:val="0"/>
              <w:rPr>
                <w:color w:val="000000"/>
                <w:sz w:val="20"/>
                <w:szCs w:val="20"/>
              </w:rPr>
            </w:pPr>
            <w:r w:rsidRPr="005C1239">
              <w:rPr>
                <w:color w:val="000000"/>
                <w:sz w:val="20"/>
                <w:szCs w:val="20"/>
              </w:rPr>
              <w:t>Zpracování některých složitějších sestav s hodně parametry může trvat i několik desítek minut!</w:t>
            </w:r>
          </w:p>
        </w:tc>
      </w:tr>
    </w:tbl>
    <w:p w:rsidR="00F2083E" w:rsidRDefault="00F2083E" w:rsidP="00F2083E">
      <w:pPr>
        <w:ind w:left="360"/>
        <w:rPr>
          <w:color w:val="000000"/>
        </w:rPr>
      </w:pPr>
    </w:p>
    <w:p w:rsidR="00F2083E" w:rsidRPr="005C1239" w:rsidRDefault="00F2083E" w:rsidP="00F2083E">
      <w:pPr>
        <w:ind w:left="360"/>
        <w:rPr>
          <w:color w:val="000000"/>
        </w:rPr>
      </w:pPr>
      <w:r>
        <w:rPr>
          <w:color w:val="000000"/>
        </w:rPr>
        <w:br w:type="page"/>
      </w: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5" w:name="_Toc249248687"/>
      <w:r w:rsidRPr="005C1239">
        <w:rPr>
          <w:color w:val="000000"/>
        </w:rPr>
        <w:lastRenderedPageBreak/>
        <w:t>Přehled sestav</w:t>
      </w:r>
      <w:bookmarkEnd w:id="5"/>
    </w:p>
    <w:p w:rsidR="00F2083E" w:rsidRPr="005C1239" w:rsidRDefault="00F2083E" w:rsidP="00F2083E">
      <w:pPr>
        <w:rPr>
          <w:color w:val="000000"/>
        </w:rPr>
      </w:pPr>
    </w:p>
    <w:p w:rsidR="00F2083E" w:rsidRDefault="00F2083E" w:rsidP="00F2083E">
      <w:pPr>
        <w:pStyle w:val="Zkladntext-prvnodsazen2"/>
      </w:pPr>
      <w:r w:rsidRPr="005C1239">
        <w:t>Toto menu zobrazí formulář obsahující seznam všech vygenerovaných sestav (z předchozího kroku). V tabulce detailu jsou zároveň zobrazeny všechny parametry sestavy s takovými hodnotami, s jakými byla daná sestava spuštěna.</w:t>
      </w:r>
    </w:p>
    <w:p w:rsidR="00F2083E" w:rsidRPr="005C1239" w:rsidRDefault="00F2083E" w:rsidP="00F2083E">
      <w:pPr>
        <w:pStyle w:val="Zkladntext-prvnodsazen2"/>
      </w:pPr>
      <w:r w:rsidRPr="005C1239">
        <w:t>V přehledové tabulce lze navíc kliknutím na název jakékoliv sestavy zobrazit samostatné okno s danou sestavou.</w:t>
      </w: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ind w:left="567" w:firstLine="426"/>
        <w:rPr>
          <w:color w:val="000000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3552825" cy="1628775"/>
            <wp:effectExtent l="19050" t="0" r="9525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ind w:left="360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828"/>
        <w:gridCol w:w="8382"/>
      </w:tblGrid>
      <w:tr w:rsidR="00F2083E" w:rsidRPr="005C1239" w:rsidTr="004B756F">
        <w:trPr>
          <w:cantSplit/>
        </w:trPr>
        <w:tc>
          <w:tcPr>
            <w:tcW w:w="828" w:type="dxa"/>
            <w:vAlign w:val="center"/>
          </w:tcPr>
          <w:p w:rsidR="00F2083E" w:rsidRPr="005C1239" w:rsidRDefault="00F2083E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lang w:eastAsia="cs-CZ"/>
              </w:rPr>
              <w:drawing>
                <wp:inline distT="0" distB="0" distL="0" distR="0">
                  <wp:extent cx="342900" cy="304800"/>
                  <wp:effectExtent l="19050" t="0" r="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2" w:type="dxa"/>
            <w:vAlign w:val="center"/>
          </w:tcPr>
          <w:p w:rsidR="00F2083E" w:rsidRPr="005C1239" w:rsidRDefault="00F2083E" w:rsidP="004B756F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 zobrazení sestav je třeba mít povoleno zobrazování pop up oken pro http adresu aplikace!</w:t>
            </w:r>
          </w:p>
        </w:tc>
      </w:tr>
    </w:tbl>
    <w:p w:rsidR="00F2083E" w:rsidRDefault="00F2083E" w:rsidP="00F2083E">
      <w:pPr>
        <w:ind w:left="360"/>
        <w:rPr>
          <w:color w:val="000000"/>
        </w:rPr>
      </w:pPr>
    </w:p>
    <w:p w:rsidR="00F2083E" w:rsidRPr="005C1239" w:rsidRDefault="00F2083E" w:rsidP="00F2083E">
      <w:pPr>
        <w:ind w:left="567" w:firstLine="426"/>
        <w:rPr>
          <w:color w:val="000000"/>
        </w:rPr>
      </w:pP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bookmarkStart w:id="6" w:name="_Toc249248688"/>
      <w:r w:rsidRPr="005C1239">
        <w:rPr>
          <w:color w:val="000000"/>
        </w:rPr>
        <w:t>Přehled statických sestav</w:t>
      </w:r>
      <w:bookmarkEnd w:id="6"/>
    </w:p>
    <w:p w:rsidR="00F2083E" w:rsidRPr="005C1239" w:rsidRDefault="00F2083E" w:rsidP="00F2083E">
      <w:pPr>
        <w:rPr>
          <w:color w:val="000000"/>
        </w:rPr>
      </w:pPr>
    </w:p>
    <w:p w:rsidR="00F2083E" w:rsidRPr="005C1239" w:rsidRDefault="00F2083E" w:rsidP="00F2083E">
      <w:pPr>
        <w:pStyle w:val="Zkladntext-prvnodsazen2"/>
      </w:pPr>
      <w:r w:rsidRPr="005C1239">
        <w:t>Tento formulář je obdobný předcházejícímu, ale zobrazuje tzv. statické sestavy, což jsou sestavy předvytvořené správcem aplikace.</w:t>
      </w:r>
    </w:p>
    <w:p w:rsidR="00F2083E" w:rsidRPr="005C1239" w:rsidRDefault="00F2083E" w:rsidP="00F2083E">
      <w:pPr>
        <w:pStyle w:val="Nadpis3"/>
        <w:numPr>
          <w:ilvl w:val="2"/>
          <w:numId w:val="1"/>
        </w:numPr>
        <w:tabs>
          <w:tab w:val="left" w:pos="1260"/>
        </w:tabs>
        <w:rPr>
          <w:color w:val="000000"/>
        </w:rPr>
      </w:pPr>
      <w:r w:rsidRPr="005C1239">
        <w:br w:type="page"/>
      </w:r>
      <w:bookmarkStart w:id="7" w:name="_Toc249248689"/>
      <w:r>
        <w:lastRenderedPageBreak/>
        <w:t>Popis jednotlivých sestav</w:t>
      </w:r>
      <w:bookmarkEnd w:id="7"/>
    </w:p>
    <w:p w:rsidR="00F2083E" w:rsidRPr="005C1239" w:rsidRDefault="00F2083E" w:rsidP="00F2083E"/>
    <w:p w:rsidR="00F2083E" w:rsidRPr="005C1239" w:rsidRDefault="00F2083E" w:rsidP="00F2083E">
      <w:r>
        <w:t xml:space="preserve">Vzhledem k tomu, že aplikace může v závislosti na typu instalace obsahovat až desítky různých sestav a také vzhledem k tomu, že často v aplikaci přibývají nové specifické sestavy sestavy, jsou popisy jednotlivých sestav uvedeny v samostatném dokumentu </w:t>
      </w:r>
      <w:r w:rsidRPr="00F11693">
        <w:rPr>
          <w:b/>
          <w:bCs/>
        </w:rPr>
        <w:t>SWLAB_DRG_SESTAVY.doc</w:t>
      </w:r>
      <w:r>
        <w:t xml:space="preserve"> , který je distribuován společně s touto příručkou.</w:t>
      </w:r>
      <w:r w:rsidRPr="005C1239">
        <w:t xml:space="preserve"> </w:t>
      </w:r>
    </w:p>
    <w:p w:rsidR="00F2083E" w:rsidRPr="005C1239" w:rsidRDefault="00F2083E" w:rsidP="00F2083E"/>
    <w:p w:rsidR="00F2083E" w:rsidRPr="005C1239" w:rsidRDefault="00F2083E" w:rsidP="00F2083E"/>
    <w:p w:rsidR="00F2083E" w:rsidRPr="005C1239" w:rsidRDefault="00F2083E" w:rsidP="00F2083E"/>
    <w:p w:rsidR="00F2083E" w:rsidRPr="005C1239" w:rsidRDefault="00F2083E" w:rsidP="00F2083E"/>
    <w:p w:rsidR="00F2083E" w:rsidRPr="005C1239" w:rsidRDefault="00F2083E" w:rsidP="00F2083E"/>
    <w:p w:rsidR="00BD170D" w:rsidRPr="00BD551A" w:rsidRDefault="00F2083E"/>
    <w:sectPr w:rsidR="00BD170D" w:rsidRPr="00BD551A" w:rsidSect="00A46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</w:lvl>
    <w:lvl w:ilvl="3">
      <w:start w:val="1"/>
      <w:numFmt w:val="decimal"/>
      <w:lvlText w:val="%1.%2.%3.%4"/>
      <w:lvlJc w:val="left"/>
      <w:pPr>
        <w:tabs>
          <w:tab w:val="num" w:pos="1531"/>
        </w:tabs>
        <w:ind w:left="1531" w:hanging="90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2083E"/>
    <w:rsid w:val="00132861"/>
    <w:rsid w:val="002545A2"/>
    <w:rsid w:val="004C6378"/>
    <w:rsid w:val="007D1827"/>
    <w:rsid w:val="00A46143"/>
    <w:rsid w:val="00A93246"/>
    <w:rsid w:val="00B52E9B"/>
    <w:rsid w:val="00BD551A"/>
    <w:rsid w:val="00C94206"/>
    <w:rsid w:val="00D761B1"/>
    <w:rsid w:val="00F2083E"/>
    <w:rsid w:val="00F8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083E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F2083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F2083E"/>
    <w:pPr>
      <w:keepNext/>
      <w:tabs>
        <w:tab w:val="num" w:pos="1260"/>
      </w:tabs>
      <w:spacing w:before="240" w:after="60"/>
      <w:ind w:left="126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2083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F2083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F2083E"/>
    <w:rPr>
      <w:color w:val="800000"/>
    </w:rPr>
  </w:style>
  <w:style w:type="character" w:customStyle="1" w:styleId="ZkladntextChar">
    <w:name w:val="Základní text Char"/>
    <w:basedOn w:val="Standardnpsmoodstavce"/>
    <w:link w:val="Zkladntext"/>
    <w:rsid w:val="00F2083E"/>
    <w:rPr>
      <w:rFonts w:ascii="Times New Roman" w:eastAsia="Times New Roman" w:hAnsi="Times New Roman" w:cs="Times New Roman"/>
      <w:color w:val="800000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2083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208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-prvnodsazen2">
    <w:name w:val="Body Text First Indent 2"/>
    <w:basedOn w:val="Zkladntextodsazen"/>
    <w:link w:val="Zkladntext-prvnodsazen2Char1"/>
    <w:rsid w:val="00F2083E"/>
    <w:pPr>
      <w:ind w:firstLine="21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2083E"/>
  </w:style>
  <w:style w:type="character" w:customStyle="1" w:styleId="Zkladntext-prvnodsazen2Char1">
    <w:name w:val="Základní text - první odsazený 2 Char1"/>
    <w:aliases w:val="Základní text - první odsazený 2 Char Char"/>
    <w:basedOn w:val="ZkladntextodsazenChar"/>
    <w:link w:val="Zkladntext-prvnodsazen2"/>
    <w:rsid w:val="00F2083E"/>
  </w:style>
  <w:style w:type="character" w:customStyle="1" w:styleId="spelle">
    <w:name w:val="spelle"/>
    <w:basedOn w:val="Standardnpsmoodstavce"/>
    <w:rsid w:val="00F2083E"/>
  </w:style>
  <w:style w:type="paragraph" w:styleId="Textbubliny">
    <w:name w:val="Balloon Text"/>
    <w:basedOn w:val="Normln"/>
    <w:link w:val="TextbublinyChar"/>
    <w:uiPriority w:val="99"/>
    <w:semiHidden/>
    <w:unhideWhenUsed/>
    <w:rsid w:val="00F208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083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586</Words>
  <Characters>3462</Characters>
  <Application>Microsoft Office Word</Application>
  <DocSecurity>0</DocSecurity>
  <Lines>28</Lines>
  <Paragraphs>8</Paragraphs>
  <ScaleCrop>false</ScaleCrop>
  <Company>zshk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lenta</dc:creator>
  <cp:keywords/>
  <dc:description/>
  <cp:lastModifiedBy>lenta</cp:lastModifiedBy>
  <cp:revision>1</cp:revision>
  <dcterms:created xsi:type="dcterms:W3CDTF">2011-12-20T16:56:00Z</dcterms:created>
  <dcterms:modified xsi:type="dcterms:W3CDTF">2011-12-20T16:56:00Z</dcterms:modified>
</cp:coreProperties>
</file>